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80E" w:rsidRPr="00A81603" w:rsidRDefault="0013680E">
      <w:pPr>
        <w:spacing w:line="420" w:lineRule="auto"/>
        <w:rPr>
          <w:bCs/>
          <w:sz w:val="30"/>
          <w:szCs w:val="30"/>
        </w:rPr>
      </w:pPr>
      <w:bookmarkStart w:id="0" w:name="_GoBack"/>
      <w:bookmarkEnd w:id="0"/>
      <w:r w:rsidRPr="00A81603">
        <w:rPr>
          <w:rFonts w:hAnsi="宋体"/>
          <w:kern w:val="0"/>
          <w:sz w:val="24"/>
        </w:rPr>
        <w:t>证券代码：</w:t>
      </w:r>
      <w:r w:rsidRPr="00A81603">
        <w:rPr>
          <w:kern w:val="0"/>
          <w:sz w:val="24"/>
        </w:rPr>
        <w:t xml:space="preserve">000488  200488   </w:t>
      </w:r>
      <w:r w:rsidR="008324D1">
        <w:rPr>
          <w:rFonts w:hint="eastAsia"/>
          <w:kern w:val="0"/>
          <w:sz w:val="24"/>
        </w:rPr>
        <w:t xml:space="preserve"> </w:t>
      </w:r>
      <w:r w:rsidRPr="00A81603">
        <w:rPr>
          <w:rFonts w:hAnsi="宋体"/>
          <w:kern w:val="0"/>
          <w:sz w:val="24"/>
        </w:rPr>
        <w:t>证券简称：</w:t>
      </w:r>
      <w:r w:rsidRPr="00A81603">
        <w:rPr>
          <w:kern w:val="0"/>
          <w:sz w:val="24"/>
        </w:rPr>
        <w:t xml:space="preserve"> </w:t>
      </w:r>
      <w:r w:rsidRPr="00A81603">
        <w:rPr>
          <w:rFonts w:hAnsi="宋体"/>
          <w:kern w:val="0"/>
          <w:sz w:val="24"/>
        </w:rPr>
        <w:t>晨鸣纸业</w:t>
      </w:r>
      <w:r w:rsidRPr="00A81603">
        <w:rPr>
          <w:kern w:val="0"/>
          <w:sz w:val="24"/>
        </w:rPr>
        <w:t xml:space="preserve">  </w:t>
      </w:r>
      <w:r w:rsidRPr="00A81603">
        <w:rPr>
          <w:rFonts w:hAnsi="宋体"/>
          <w:kern w:val="0"/>
          <w:sz w:val="24"/>
        </w:rPr>
        <w:t>晨鸣</w:t>
      </w:r>
      <w:r w:rsidRPr="00A81603">
        <w:rPr>
          <w:kern w:val="0"/>
          <w:sz w:val="24"/>
        </w:rPr>
        <w:t xml:space="preserve">B  </w:t>
      </w:r>
      <w:r w:rsidR="00896B45">
        <w:rPr>
          <w:rFonts w:hint="eastAsia"/>
          <w:kern w:val="0"/>
          <w:sz w:val="24"/>
        </w:rPr>
        <w:t xml:space="preserve"> </w:t>
      </w:r>
      <w:r w:rsidR="008324D1">
        <w:rPr>
          <w:rFonts w:hint="eastAsia"/>
          <w:kern w:val="0"/>
          <w:sz w:val="24"/>
        </w:rPr>
        <w:t xml:space="preserve"> </w:t>
      </w:r>
      <w:r w:rsidRPr="00A81603">
        <w:rPr>
          <w:rFonts w:hAnsi="宋体"/>
          <w:kern w:val="0"/>
          <w:sz w:val="24"/>
        </w:rPr>
        <w:t>公告编号：</w:t>
      </w:r>
      <w:r w:rsidRPr="00A81603">
        <w:rPr>
          <w:kern w:val="0"/>
          <w:sz w:val="24"/>
        </w:rPr>
        <w:t>20</w:t>
      </w:r>
      <w:r w:rsidR="00F15BF8">
        <w:rPr>
          <w:kern w:val="0"/>
          <w:sz w:val="24"/>
        </w:rPr>
        <w:t>2</w:t>
      </w:r>
      <w:r w:rsidR="00E4138B">
        <w:rPr>
          <w:rFonts w:hint="eastAsia"/>
          <w:kern w:val="0"/>
          <w:sz w:val="24"/>
        </w:rPr>
        <w:t>4</w:t>
      </w:r>
      <w:r w:rsidR="00F35E09" w:rsidRPr="00A81603">
        <w:rPr>
          <w:kern w:val="0"/>
          <w:sz w:val="24"/>
        </w:rPr>
        <w:t>-</w:t>
      </w:r>
      <w:r w:rsidR="00703841">
        <w:rPr>
          <w:rFonts w:hint="eastAsia"/>
          <w:kern w:val="0"/>
          <w:sz w:val="24"/>
        </w:rPr>
        <w:t>071</w:t>
      </w:r>
    </w:p>
    <w:p w:rsidR="0013680E" w:rsidRPr="00A81603" w:rsidRDefault="0013680E">
      <w:pPr>
        <w:spacing w:line="360" w:lineRule="auto"/>
        <w:ind w:firstLineChars="200" w:firstLine="643"/>
        <w:jc w:val="center"/>
        <w:rPr>
          <w:b/>
          <w:sz w:val="32"/>
          <w:szCs w:val="32"/>
        </w:rPr>
      </w:pPr>
      <w:r w:rsidRPr="00A81603">
        <w:rPr>
          <w:rFonts w:hAnsi="宋体"/>
          <w:b/>
          <w:sz w:val="32"/>
          <w:szCs w:val="32"/>
        </w:rPr>
        <w:t>山东晨鸣纸业集团股份有限公司</w:t>
      </w:r>
    </w:p>
    <w:p w:rsidR="0013680E" w:rsidRPr="00A81603" w:rsidRDefault="00DB5307" w:rsidP="00DB5307">
      <w:pPr>
        <w:spacing w:line="360" w:lineRule="auto"/>
        <w:ind w:firstLineChars="200" w:firstLine="643"/>
        <w:jc w:val="center"/>
        <w:rPr>
          <w:b/>
          <w:sz w:val="32"/>
          <w:szCs w:val="32"/>
        </w:rPr>
      </w:pPr>
      <w:r w:rsidRPr="00DB5307">
        <w:rPr>
          <w:rFonts w:hAnsi="宋体" w:hint="eastAsia"/>
          <w:b/>
          <w:sz w:val="32"/>
          <w:szCs w:val="32"/>
        </w:rPr>
        <w:t>关于变更董事长</w:t>
      </w:r>
      <w:proofErr w:type="gramStart"/>
      <w:r w:rsidRPr="00DB5307">
        <w:rPr>
          <w:rFonts w:hAnsi="宋体" w:hint="eastAsia"/>
          <w:b/>
          <w:sz w:val="32"/>
          <w:szCs w:val="32"/>
        </w:rPr>
        <w:t>暨调整</w:t>
      </w:r>
      <w:proofErr w:type="gramEnd"/>
      <w:r w:rsidRPr="00DB5307">
        <w:rPr>
          <w:rFonts w:hAnsi="宋体" w:hint="eastAsia"/>
          <w:b/>
          <w:sz w:val="32"/>
          <w:szCs w:val="32"/>
        </w:rPr>
        <w:t>董事会专门委员会</w:t>
      </w:r>
      <w:r w:rsidR="00903514">
        <w:rPr>
          <w:rFonts w:hAnsi="宋体" w:hint="eastAsia"/>
          <w:b/>
          <w:sz w:val="32"/>
          <w:szCs w:val="32"/>
        </w:rPr>
        <w:t>成员</w:t>
      </w:r>
      <w:r w:rsidRPr="00DB5307">
        <w:rPr>
          <w:rFonts w:hAnsi="宋体" w:hint="eastAsia"/>
          <w:b/>
          <w:sz w:val="32"/>
          <w:szCs w:val="32"/>
        </w:rPr>
        <w:t>的</w:t>
      </w:r>
      <w:r w:rsidR="0013680E" w:rsidRPr="00A81603">
        <w:rPr>
          <w:rFonts w:hAnsi="宋体"/>
          <w:b/>
          <w:sz w:val="32"/>
          <w:szCs w:val="32"/>
        </w:rPr>
        <w:t>公告</w:t>
      </w:r>
    </w:p>
    <w:p w:rsidR="009924FD" w:rsidRPr="00A81603" w:rsidRDefault="0013680E" w:rsidP="00F02A31">
      <w:pPr>
        <w:spacing w:line="440" w:lineRule="exact"/>
        <w:ind w:firstLineChars="200" w:firstLine="480"/>
        <w:rPr>
          <w:sz w:val="24"/>
        </w:rPr>
      </w:pPr>
      <w:r w:rsidRPr="00A81603">
        <w:rPr>
          <w:rFonts w:hAnsi="宋体"/>
          <w:sz w:val="24"/>
        </w:rPr>
        <w:t>本公司及董事会全体成员保证信息披露的内容真实、准确、完整，没有虚假记载、误导性陈述或重大遗漏</w:t>
      </w:r>
      <w:r w:rsidRPr="00A81603">
        <w:rPr>
          <w:sz w:val="24"/>
        </w:rPr>
        <w:t>。</w:t>
      </w:r>
    </w:p>
    <w:p w:rsidR="005E342E" w:rsidRPr="005E342E" w:rsidRDefault="0013680E" w:rsidP="00F02A31">
      <w:pPr>
        <w:spacing w:line="440" w:lineRule="exact"/>
        <w:ind w:firstLineChars="200" w:firstLine="482"/>
        <w:outlineLvl w:val="0"/>
        <w:rPr>
          <w:b/>
          <w:sz w:val="24"/>
        </w:rPr>
      </w:pPr>
      <w:r w:rsidRPr="00A81603">
        <w:rPr>
          <w:rFonts w:hAnsi="宋体"/>
          <w:b/>
          <w:sz w:val="24"/>
        </w:rPr>
        <w:t>一、</w:t>
      </w:r>
      <w:r w:rsidR="002503D6" w:rsidRPr="002503D6">
        <w:rPr>
          <w:rFonts w:hAnsi="宋体" w:hint="eastAsia"/>
          <w:b/>
          <w:bCs/>
          <w:sz w:val="24"/>
        </w:rPr>
        <w:t>关于公司董事长辞职的情况</w:t>
      </w:r>
    </w:p>
    <w:p w:rsidR="00D41216" w:rsidRPr="00D41216" w:rsidRDefault="00D41216" w:rsidP="00F02A31">
      <w:pPr>
        <w:snapToGrid w:val="0"/>
        <w:spacing w:line="440" w:lineRule="exact"/>
        <w:ind w:firstLineChars="200" w:firstLine="480"/>
        <w:rPr>
          <w:rFonts w:hAnsi="宋体"/>
          <w:sz w:val="24"/>
        </w:rPr>
      </w:pPr>
      <w:r w:rsidRPr="00D41216">
        <w:rPr>
          <w:rFonts w:hAnsi="宋体" w:hint="eastAsia"/>
          <w:sz w:val="24"/>
        </w:rPr>
        <w:t>山东晨鸣纸业集团股份有限公司（以下简称“公司”）董事会于近日收到公司董事长陈洪国先生的书面辞职报告。陈洪国先生因个人原因申请辞去公司董事、董事长以及董事会下设战略与可持续发展委员会委员、提名</w:t>
      </w:r>
      <w:r>
        <w:rPr>
          <w:rFonts w:hAnsi="宋体" w:hint="eastAsia"/>
          <w:sz w:val="24"/>
        </w:rPr>
        <w:t>委员会委员等职务，</w:t>
      </w:r>
      <w:r w:rsidRPr="00D41216">
        <w:rPr>
          <w:rFonts w:hAnsi="宋体" w:hint="eastAsia"/>
          <w:sz w:val="24"/>
        </w:rPr>
        <w:t>辞职后，将不在公司任职。根据《公司法》《深圳证券交易所上市公司自律监管指引第</w:t>
      </w:r>
      <w:r w:rsidRPr="00D41216">
        <w:rPr>
          <w:rFonts w:hAnsi="宋体" w:hint="eastAsia"/>
          <w:sz w:val="24"/>
        </w:rPr>
        <w:t>1</w:t>
      </w:r>
      <w:r w:rsidRPr="00D41216">
        <w:rPr>
          <w:rFonts w:hAnsi="宋体" w:hint="eastAsia"/>
          <w:sz w:val="24"/>
        </w:rPr>
        <w:t>号——主板上市公司规范运作》和《公司章程》的有关规定，其辞职</w:t>
      </w:r>
      <w:proofErr w:type="gramStart"/>
      <w:r w:rsidRPr="00D41216">
        <w:rPr>
          <w:rFonts w:hAnsi="宋体" w:hint="eastAsia"/>
          <w:sz w:val="24"/>
        </w:rPr>
        <w:t>报告自</w:t>
      </w:r>
      <w:proofErr w:type="gramEnd"/>
      <w:r w:rsidRPr="00D41216">
        <w:rPr>
          <w:rFonts w:hAnsi="宋体" w:hint="eastAsia"/>
          <w:sz w:val="24"/>
        </w:rPr>
        <w:t>送达公司董事会之日起生效</w:t>
      </w:r>
      <w:r>
        <w:rPr>
          <w:rFonts w:hAnsi="宋体" w:hint="eastAsia"/>
          <w:sz w:val="24"/>
        </w:rPr>
        <w:t>。</w:t>
      </w:r>
    </w:p>
    <w:p w:rsidR="00D41216" w:rsidRPr="00D41216" w:rsidRDefault="00D41216" w:rsidP="003A09DD">
      <w:pPr>
        <w:snapToGrid w:val="0"/>
        <w:spacing w:line="440" w:lineRule="exact"/>
        <w:ind w:firstLineChars="200" w:firstLine="480"/>
        <w:rPr>
          <w:rFonts w:hAnsi="宋体"/>
          <w:sz w:val="24"/>
        </w:rPr>
      </w:pPr>
      <w:r w:rsidRPr="00D41216">
        <w:rPr>
          <w:rFonts w:hAnsi="宋体" w:hint="eastAsia"/>
          <w:sz w:val="24"/>
        </w:rPr>
        <w:t>截至本公告披露日，陈洪国先生持有公司</w:t>
      </w:r>
      <w:r w:rsidRPr="00D41216">
        <w:rPr>
          <w:rFonts w:hAnsi="宋体" w:hint="eastAsia"/>
          <w:sz w:val="24"/>
        </w:rPr>
        <w:t>A</w:t>
      </w:r>
      <w:r w:rsidRPr="00D41216">
        <w:rPr>
          <w:rFonts w:hAnsi="宋体" w:hint="eastAsia"/>
          <w:sz w:val="24"/>
        </w:rPr>
        <w:t>股</w:t>
      </w:r>
      <w:r w:rsidRPr="00D41216">
        <w:rPr>
          <w:rFonts w:hAnsi="宋体"/>
          <w:sz w:val="24"/>
        </w:rPr>
        <w:t>25,080,044</w:t>
      </w:r>
      <w:r w:rsidR="00163349">
        <w:rPr>
          <w:rFonts w:hAnsi="宋体" w:hint="eastAsia"/>
          <w:sz w:val="24"/>
        </w:rPr>
        <w:t>股，</w:t>
      </w:r>
      <w:r w:rsidRPr="00D41216">
        <w:rPr>
          <w:rFonts w:hAnsi="宋体" w:hint="eastAsia"/>
          <w:sz w:val="24"/>
        </w:rPr>
        <w:t>其中</w:t>
      </w:r>
      <w:r w:rsidRPr="00D41216">
        <w:rPr>
          <w:rFonts w:hAnsi="宋体"/>
          <w:sz w:val="24"/>
        </w:rPr>
        <w:t>6,000,000</w:t>
      </w:r>
      <w:r w:rsidRPr="00D41216">
        <w:rPr>
          <w:rFonts w:hAnsi="宋体" w:hint="eastAsia"/>
          <w:sz w:val="24"/>
        </w:rPr>
        <w:t>股系</w:t>
      </w:r>
      <w:r w:rsidRPr="00D41216">
        <w:rPr>
          <w:rFonts w:hAnsi="宋体" w:hint="eastAsia"/>
          <w:sz w:val="24"/>
        </w:rPr>
        <w:t>2020</w:t>
      </w:r>
      <w:r w:rsidRPr="00D41216">
        <w:rPr>
          <w:rFonts w:hAnsi="宋体" w:hint="eastAsia"/>
          <w:sz w:val="24"/>
        </w:rPr>
        <w:t>年</w:t>
      </w:r>
      <w:r w:rsidRPr="00D41216">
        <w:rPr>
          <w:rFonts w:hAnsi="宋体" w:hint="eastAsia"/>
          <w:sz w:val="24"/>
        </w:rPr>
        <w:t>A</w:t>
      </w:r>
      <w:r w:rsidRPr="00D41216">
        <w:rPr>
          <w:rFonts w:hAnsi="宋体" w:hint="eastAsia"/>
          <w:sz w:val="24"/>
        </w:rPr>
        <w:t>股限制性股票激励计划授予但未解</w:t>
      </w:r>
      <w:r w:rsidR="00163349">
        <w:rPr>
          <w:rFonts w:hAnsi="宋体" w:hint="eastAsia"/>
          <w:sz w:val="24"/>
        </w:rPr>
        <w:t>除限售的限制性股票</w:t>
      </w:r>
      <w:r w:rsidRPr="00D41216">
        <w:rPr>
          <w:rFonts w:hAnsi="宋体" w:hint="eastAsia"/>
          <w:sz w:val="24"/>
        </w:rPr>
        <w:t>，公司将尽快完成前述限制性股票的回购注销手续，严格按照《证券法》《深圳证券交易所上市公司</w:t>
      </w:r>
      <w:r w:rsidR="003A09DD" w:rsidRPr="003A09DD">
        <w:rPr>
          <w:rFonts w:hAnsi="宋体" w:hint="eastAsia"/>
          <w:sz w:val="24"/>
        </w:rPr>
        <w:t>自律监管指引第</w:t>
      </w:r>
      <w:r w:rsidR="003A09DD" w:rsidRPr="003A09DD">
        <w:rPr>
          <w:rFonts w:hAnsi="宋体" w:hint="eastAsia"/>
          <w:sz w:val="24"/>
        </w:rPr>
        <w:t>18</w:t>
      </w:r>
      <w:r w:rsidR="003A09DD" w:rsidRPr="003A09DD">
        <w:rPr>
          <w:rFonts w:hAnsi="宋体" w:hint="eastAsia"/>
          <w:sz w:val="24"/>
        </w:rPr>
        <w:t>号</w:t>
      </w:r>
      <w:r w:rsidR="00DB0BF2">
        <w:rPr>
          <w:rFonts w:hAnsi="宋体" w:hint="eastAsia"/>
          <w:sz w:val="24"/>
        </w:rPr>
        <w:t>——</w:t>
      </w:r>
      <w:r w:rsidRPr="00D41216">
        <w:rPr>
          <w:rFonts w:hAnsi="宋体" w:hint="eastAsia"/>
          <w:sz w:val="24"/>
        </w:rPr>
        <w:t>股东及董事、监事、高级管理人员减持股份》等相关规定对其所持公司股份进行管理。</w:t>
      </w:r>
    </w:p>
    <w:p w:rsidR="00844909" w:rsidRDefault="00D41216" w:rsidP="00F02A31">
      <w:pPr>
        <w:snapToGrid w:val="0"/>
        <w:spacing w:line="440" w:lineRule="exact"/>
        <w:ind w:firstLineChars="200" w:firstLine="480"/>
        <w:rPr>
          <w:rFonts w:hAnsi="宋体"/>
          <w:sz w:val="24"/>
        </w:rPr>
      </w:pPr>
      <w:r w:rsidRPr="00D41216">
        <w:rPr>
          <w:rFonts w:hAnsi="宋体" w:hint="eastAsia"/>
          <w:sz w:val="24"/>
        </w:rPr>
        <w:t>陈洪国先生</w:t>
      </w:r>
      <w:r>
        <w:rPr>
          <w:rFonts w:hAnsi="宋体" w:hint="eastAsia"/>
          <w:sz w:val="24"/>
        </w:rPr>
        <w:t>担任董事长</w:t>
      </w:r>
      <w:r w:rsidRPr="00D41216">
        <w:rPr>
          <w:rFonts w:hAnsi="宋体" w:hint="eastAsia"/>
          <w:sz w:val="24"/>
        </w:rPr>
        <w:t>期间，勤勉尽责，带领公司率先战略布局浆纸一体化战略，打造了规模优势、产业布局优势、环保治理优势、品牌优势等，不断提升公司管理水平和运行质量。公司董事会对陈洪国先生在任职期间为公司高质量发展做出的贡献表示衷心的感谢！</w:t>
      </w:r>
    </w:p>
    <w:p w:rsidR="0013680E" w:rsidRDefault="00E4138B" w:rsidP="00F02A31">
      <w:pPr>
        <w:spacing w:line="440" w:lineRule="exact"/>
        <w:ind w:firstLineChars="200" w:firstLine="482"/>
        <w:outlineLvl w:val="0"/>
        <w:rPr>
          <w:rFonts w:hAnsi="宋体"/>
          <w:b/>
          <w:sz w:val="24"/>
        </w:rPr>
      </w:pPr>
      <w:r>
        <w:rPr>
          <w:rFonts w:hAnsi="宋体" w:hint="eastAsia"/>
          <w:b/>
          <w:sz w:val="24"/>
        </w:rPr>
        <w:t>二</w:t>
      </w:r>
      <w:r w:rsidR="0013680E" w:rsidRPr="00A81603">
        <w:rPr>
          <w:rFonts w:hAnsi="宋体"/>
          <w:b/>
          <w:sz w:val="24"/>
        </w:rPr>
        <w:t>、</w:t>
      </w:r>
      <w:r w:rsidR="00D41216" w:rsidRPr="00D41216">
        <w:rPr>
          <w:rFonts w:hAnsi="宋体" w:hint="eastAsia"/>
          <w:b/>
          <w:bCs/>
          <w:sz w:val="24"/>
        </w:rPr>
        <w:t>关于选举</w:t>
      </w:r>
      <w:r w:rsidR="00903514">
        <w:rPr>
          <w:rFonts w:hAnsi="宋体" w:hint="eastAsia"/>
          <w:b/>
          <w:bCs/>
          <w:sz w:val="24"/>
        </w:rPr>
        <w:t>公司</w:t>
      </w:r>
      <w:r w:rsidR="00D41216" w:rsidRPr="00D41216">
        <w:rPr>
          <w:rFonts w:hAnsi="宋体" w:hint="eastAsia"/>
          <w:b/>
          <w:bCs/>
          <w:sz w:val="24"/>
        </w:rPr>
        <w:t>董事长的情况</w:t>
      </w:r>
    </w:p>
    <w:p w:rsidR="00126D3E" w:rsidRDefault="00D41216" w:rsidP="00F02A31">
      <w:pPr>
        <w:spacing w:line="440" w:lineRule="exact"/>
        <w:ind w:firstLineChars="200" w:firstLine="480"/>
        <w:rPr>
          <w:sz w:val="24"/>
        </w:rPr>
      </w:pPr>
      <w:r w:rsidRPr="00D41216">
        <w:rPr>
          <w:rFonts w:hAnsi="宋体" w:hint="eastAsia"/>
          <w:sz w:val="24"/>
        </w:rPr>
        <w:t>为确保董事会的正常运作，公司于</w:t>
      </w:r>
      <w:r>
        <w:rPr>
          <w:rFonts w:hAnsi="宋体" w:hint="eastAsia"/>
          <w:sz w:val="24"/>
        </w:rPr>
        <w:t>2024</w:t>
      </w:r>
      <w:r w:rsidRPr="00D41216">
        <w:rPr>
          <w:rFonts w:hAnsi="宋体" w:hint="eastAsia"/>
          <w:sz w:val="24"/>
        </w:rPr>
        <w:t>年</w:t>
      </w:r>
      <w:r>
        <w:rPr>
          <w:rFonts w:hAnsi="宋体" w:hint="eastAsia"/>
          <w:sz w:val="24"/>
        </w:rPr>
        <w:t>11</w:t>
      </w:r>
      <w:r w:rsidRPr="00D41216">
        <w:rPr>
          <w:rFonts w:hAnsi="宋体" w:hint="eastAsia"/>
          <w:sz w:val="24"/>
        </w:rPr>
        <w:t>月</w:t>
      </w:r>
      <w:r w:rsidR="00E76379">
        <w:rPr>
          <w:rFonts w:hAnsi="宋体" w:hint="eastAsia"/>
          <w:sz w:val="24"/>
        </w:rPr>
        <w:t>8</w:t>
      </w:r>
      <w:r>
        <w:rPr>
          <w:rFonts w:hAnsi="宋体" w:hint="eastAsia"/>
          <w:sz w:val="24"/>
        </w:rPr>
        <w:t>日召开第十</w:t>
      </w:r>
      <w:r w:rsidRPr="00D41216">
        <w:rPr>
          <w:rFonts w:hAnsi="宋体" w:hint="eastAsia"/>
          <w:sz w:val="24"/>
        </w:rPr>
        <w:t>届董事会第</w:t>
      </w:r>
      <w:r>
        <w:rPr>
          <w:rFonts w:hAnsi="宋体" w:hint="eastAsia"/>
          <w:sz w:val="24"/>
        </w:rPr>
        <w:t>十九</w:t>
      </w:r>
      <w:r w:rsidRPr="00D41216">
        <w:rPr>
          <w:rFonts w:hAnsi="宋体" w:hint="eastAsia"/>
          <w:sz w:val="24"/>
        </w:rPr>
        <w:t>次</w:t>
      </w:r>
      <w:r>
        <w:rPr>
          <w:rFonts w:hAnsi="宋体" w:hint="eastAsia"/>
          <w:sz w:val="24"/>
        </w:rPr>
        <w:t>临时</w:t>
      </w:r>
      <w:r w:rsidRPr="00D41216">
        <w:rPr>
          <w:rFonts w:hAnsi="宋体" w:hint="eastAsia"/>
          <w:sz w:val="24"/>
        </w:rPr>
        <w:t>会议，审议通过了《关于选举第十届董事会董事长的议案》，同意选举</w:t>
      </w:r>
      <w:r>
        <w:rPr>
          <w:rFonts w:hAnsi="宋体" w:hint="eastAsia"/>
          <w:sz w:val="24"/>
        </w:rPr>
        <w:t>胡长青</w:t>
      </w:r>
      <w:r w:rsidRPr="00D41216">
        <w:rPr>
          <w:rFonts w:hAnsi="宋体" w:hint="eastAsia"/>
          <w:sz w:val="24"/>
        </w:rPr>
        <w:t>先生为公司董事长</w:t>
      </w:r>
      <w:r w:rsidRPr="00D41216">
        <w:rPr>
          <w:rFonts w:hAnsi="宋体"/>
          <w:sz w:val="24"/>
        </w:rPr>
        <w:t>（个人简历附后）</w:t>
      </w:r>
      <w:r w:rsidRPr="00D41216">
        <w:rPr>
          <w:rFonts w:hAnsi="宋体" w:hint="eastAsia"/>
          <w:sz w:val="24"/>
        </w:rPr>
        <w:t>，任期自公司</w:t>
      </w:r>
      <w:r>
        <w:rPr>
          <w:rFonts w:hAnsi="宋体" w:hint="eastAsia"/>
          <w:sz w:val="24"/>
        </w:rPr>
        <w:t>本次</w:t>
      </w:r>
      <w:r w:rsidRPr="00D41216">
        <w:rPr>
          <w:rFonts w:hAnsi="宋体" w:hint="eastAsia"/>
          <w:sz w:val="24"/>
        </w:rPr>
        <w:t>董事会</w:t>
      </w:r>
      <w:r>
        <w:rPr>
          <w:rFonts w:hAnsi="宋体" w:hint="eastAsia"/>
          <w:sz w:val="24"/>
        </w:rPr>
        <w:t>会议审议通过之日起至第十</w:t>
      </w:r>
      <w:r w:rsidR="00D940B9">
        <w:rPr>
          <w:rFonts w:hAnsi="宋体" w:hint="eastAsia"/>
          <w:sz w:val="24"/>
        </w:rPr>
        <w:t>届董事会届满之日止</w:t>
      </w:r>
      <w:r w:rsidRPr="00D41216">
        <w:rPr>
          <w:rFonts w:hAnsi="宋体" w:hint="eastAsia"/>
          <w:sz w:val="24"/>
        </w:rPr>
        <w:t>。根据《公司章程》规定，</w:t>
      </w:r>
      <w:r w:rsidR="00D940B9">
        <w:rPr>
          <w:rFonts w:hAnsi="宋体" w:hint="eastAsia"/>
          <w:sz w:val="24"/>
        </w:rPr>
        <w:t>胡长青</w:t>
      </w:r>
      <w:r w:rsidRPr="00D41216">
        <w:rPr>
          <w:rFonts w:hAnsi="宋体" w:hint="eastAsia"/>
          <w:sz w:val="24"/>
        </w:rPr>
        <w:t>先生担任公司董事长同时担任公司法定代表人。公司董事会授权公司管理层及其授权办理人员按照市场监督</w:t>
      </w:r>
      <w:r w:rsidR="00D940B9">
        <w:rPr>
          <w:rFonts w:hAnsi="宋体" w:hint="eastAsia"/>
          <w:sz w:val="24"/>
        </w:rPr>
        <w:t>管理机关的要求办理法定代表人变更等工商登记备案事项</w:t>
      </w:r>
      <w:r w:rsidR="002C7BD8" w:rsidRPr="002C7BD8">
        <w:rPr>
          <w:rFonts w:hAnsi="宋体" w:hint="eastAsia"/>
          <w:sz w:val="24"/>
        </w:rPr>
        <w:t>。</w:t>
      </w:r>
      <w:r w:rsidR="00126D3E" w:rsidRPr="00A81603">
        <w:rPr>
          <w:sz w:val="24"/>
        </w:rPr>
        <w:t xml:space="preserve"> </w:t>
      </w:r>
    </w:p>
    <w:p w:rsidR="00D940B9" w:rsidRPr="00A81603" w:rsidRDefault="00D940B9" w:rsidP="00F02A31">
      <w:pPr>
        <w:spacing w:line="440" w:lineRule="exact"/>
        <w:ind w:firstLineChars="200" w:firstLine="480"/>
        <w:rPr>
          <w:sz w:val="24"/>
        </w:rPr>
      </w:pPr>
      <w:r>
        <w:rPr>
          <w:rFonts w:hint="eastAsia"/>
          <w:sz w:val="24"/>
        </w:rPr>
        <w:t>三、</w:t>
      </w:r>
      <w:r w:rsidRPr="00D41216">
        <w:rPr>
          <w:rFonts w:hAnsi="宋体" w:hint="eastAsia"/>
          <w:b/>
          <w:bCs/>
          <w:sz w:val="24"/>
        </w:rPr>
        <w:t>关于</w:t>
      </w:r>
      <w:r w:rsidR="00903514">
        <w:rPr>
          <w:rFonts w:hAnsi="宋体" w:hint="eastAsia"/>
          <w:b/>
          <w:bCs/>
          <w:sz w:val="24"/>
        </w:rPr>
        <w:t>调整</w:t>
      </w:r>
      <w:r w:rsidRPr="00D940B9">
        <w:rPr>
          <w:rFonts w:hAnsi="宋体" w:hint="eastAsia"/>
          <w:b/>
          <w:bCs/>
          <w:sz w:val="24"/>
        </w:rPr>
        <w:t>董事会</w:t>
      </w:r>
      <w:r>
        <w:rPr>
          <w:rFonts w:hAnsi="宋体" w:hint="eastAsia"/>
          <w:b/>
          <w:bCs/>
          <w:sz w:val="24"/>
        </w:rPr>
        <w:t>专门</w:t>
      </w:r>
      <w:r w:rsidRPr="00D940B9">
        <w:rPr>
          <w:rFonts w:hAnsi="宋体" w:hint="eastAsia"/>
          <w:b/>
          <w:bCs/>
          <w:sz w:val="24"/>
        </w:rPr>
        <w:t>委员会</w:t>
      </w:r>
      <w:r w:rsidR="00903514">
        <w:rPr>
          <w:rFonts w:hAnsi="宋体" w:hint="eastAsia"/>
          <w:b/>
          <w:bCs/>
          <w:sz w:val="24"/>
        </w:rPr>
        <w:t>成员</w:t>
      </w:r>
      <w:r w:rsidRPr="00D940B9">
        <w:rPr>
          <w:rFonts w:hAnsi="宋体" w:hint="eastAsia"/>
          <w:b/>
          <w:bCs/>
          <w:sz w:val="24"/>
        </w:rPr>
        <w:t>的情况</w:t>
      </w:r>
    </w:p>
    <w:p w:rsidR="00807C19" w:rsidRDefault="00807C19" w:rsidP="00F02A31">
      <w:pPr>
        <w:snapToGrid w:val="0"/>
        <w:spacing w:line="440" w:lineRule="exact"/>
        <w:ind w:firstLineChars="200" w:firstLine="480"/>
        <w:rPr>
          <w:rFonts w:hAnsi="宋体"/>
          <w:bCs/>
          <w:sz w:val="24"/>
        </w:rPr>
      </w:pPr>
      <w:r w:rsidRPr="00807C19">
        <w:rPr>
          <w:rFonts w:hAnsi="宋体" w:hint="eastAsia"/>
          <w:bCs/>
          <w:sz w:val="24"/>
        </w:rPr>
        <w:t xml:space="preserve">2024 </w:t>
      </w:r>
      <w:r w:rsidRPr="00807C19">
        <w:rPr>
          <w:rFonts w:hAnsi="宋体" w:hint="eastAsia"/>
          <w:bCs/>
          <w:sz w:val="24"/>
        </w:rPr>
        <w:t>年</w:t>
      </w:r>
      <w:r>
        <w:rPr>
          <w:rFonts w:hAnsi="宋体" w:hint="eastAsia"/>
          <w:bCs/>
          <w:sz w:val="24"/>
        </w:rPr>
        <w:t>11</w:t>
      </w:r>
      <w:r w:rsidRPr="00807C19">
        <w:rPr>
          <w:rFonts w:hAnsi="宋体" w:hint="eastAsia"/>
          <w:bCs/>
          <w:sz w:val="24"/>
        </w:rPr>
        <w:t>月</w:t>
      </w:r>
      <w:r w:rsidR="00E76379">
        <w:rPr>
          <w:rFonts w:hAnsi="宋体" w:hint="eastAsia"/>
          <w:bCs/>
          <w:sz w:val="24"/>
        </w:rPr>
        <w:t>8</w:t>
      </w:r>
      <w:r w:rsidRPr="00807C19">
        <w:rPr>
          <w:rFonts w:hAnsi="宋体" w:hint="eastAsia"/>
          <w:bCs/>
          <w:sz w:val="24"/>
        </w:rPr>
        <w:t>日</w:t>
      </w:r>
      <w:r>
        <w:rPr>
          <w:rFonts w:hAnsi="宋体" w:hint="eastAsia"/>
          <w:bCs/>
          <w:sz w:val="24"/>
        </w:rPr>
        <w:t>，公司召开第十届董事会第十九</w:t>
      </w:r>
      <w:r w:rsidRPr="00807C19">
        <w:rPr>
          <w:rFonts w:hAnsi="宋体" w:hint="eastAsia"/>
          <w:bCs/>
          <w:sz w:val="24"/>
        </w:rPr>
        <w:t>次</w:t>
      </w:r>
      <w:r>
        <w:rPr>
          <w:rFonts w:hAnsi="宋体" w:hint="eastAsia"/>
          <w:bCs/>
          <w:sz w:val="24"/>
        </w:rPr>
        <w:t>临时</w:t>
      </w:r>
      <w:r w:rsidRPr="00807C19">
        <w:rPr>
          <w:rFonts w:hAnsi="宋体" w:hint="eastAsia"/>
          <w:bCs/>
          <w:sz w:val="24"/>
        </w:rPr>
        <w:t>会议，</w:t>
      </w:r>
      <w:r>
        <w:rPr>
          <w:rFonts w:hAnsi="宋体" w:hint="eastAsia"/>
          <w:bCs/>
          <w:sz w:val="24"/>
        </w:rPr>
        <w:t>审议通过了《关于补选第十</w:t>
      </w:r>
      <w:r w:rsidRPr="00807C19">
        <w:rPr>
          <w:rFonts w:hAnsi="宋体" w:hint="eastAsia"/>
          <w:bCs/>
          <w:sz w:val="24"/>
        </w:rPr>
        <w:t>届董事会</w:t>
      </w:r>
      <w:r>
        <w:rPr>
          <w:rFonts w:hAnsi="宋体" w:hint="eastAsia"/>
          <w:bCs/>
          <w:sz w:val="24"/>
        </w:rPr>
        <w:t>专门</w:t>
      </w:r>
      <w:r w:rsidRPr="00807C19">
        <w:rPr>
          <w:rFonts w:hAnsi="宋体" w:hint="eastAsia"/>
          <w:bCs/>
          <w:sz w:val="24"/>
        </w:rPr>
        <w:t>委员会委员的议案》，董事会同意选举</w:t>
      </w:r>
      <w:r w:rsidR="0062737A">
        <w:rPr>
          <w:rFonts w:hAnsi="宋体" w:hint="eastAsia"/>
          <w:bCs/>
          <w:sz w:val="24"/>
        </w:rPr>
        <w:t>李伟先</w:t>
      </w:r>
      <w:r>
        <w:rPr>
          <w:rFonts w:hAnsi="宋体" w:hint="eastAsia"/>
          <w:bCs/>
          <w:sz w:val="24"/>
        </w:rPr>
        <w:t>先生</w:t>
      </w:r>
      <w:r w:rsidR="00890AA0">
        <w:rPr>
          <w:rFonts w:hAnsi="宋体" w:hint="eastAsia"/>
          <w:bCs/>
          <w:sz w:val="24"/>
        </w:rPr>
        <w:t>为</w:t>
      </w:r>
      <w:r>
        <w:rPr>
          <w:rFonts w:hAnsi="宋体" w:hint="eastAsia"/>
          <w:bCs/>
          <w:sz w:val="24"/>
        </w:rPr>
        <w:t>公司第十</w:t>
      </w:r>
      <w:r w:rsidRPr="00807C19">
        <w:rPr>
          <w:rFonts w:hAnsi="宋体" w:hint="eastAsia"/>
          <w:bCs/>
          <w:sz w:val="24"/>
        </w:rPr>
        <w:t>届董事会战略</w:t>
      </w:r>
      <w:r>
        <w:rPr>
          <w:rFonts w:hAnsi="宋体" w:hint="eastAsia"/>
          <w:bCs/>
          <w:sz w:val="24"/>
        </w:rPr>
        <w:t>与可持续发展</w:t>
      </w:r>
      <w:r w:rsidRPr="00807C19">
        <w:rPr>
          <w:rFonts w:hAnsi="宋体" w:hint="eastAsia"/>
          <w:bCs/>
          <w:sz w:val="24"/>
        </w:rPr>
        <w:t>委员会</w:t>
      </w:r>
      <w:r>
        <w:rPr>
          <w:rFonts w:hAnsi="宋体" w:hint="eastAsia"/>
          <w:bCs/>
          <w:sz w:val="24"/>
        </w:rPr>
        <w:t>委员，</w:t>
      </w:r>
      <w:r w:rsidR="0062737A">
        <w:rPr>
          <w:rFonts w:hAnsi="宋体" w:hint="eastAsia"/>
          <w:bCs/>
          <w:sz w:val="24"/>
        </w:rPr>
        <w:t>胡长青先生</w:t>
      </w:r>
      <w:r w:rsidR="00890AA0">
        <w:rPr>
          <w:rFonts w:hAnsi="宋体" w:hint="eastAsia"/>
          <w:bCs/>
          <w:sz w:val="24"/>
        </w:rPr>
        <w:t>为主任委员</w:t>
      </w:r>
      <w:r w:rsidR="0062737A">
        <w:rPr>
          <w:rFonts w:hAnsi="宋体" w:hint="eastAsia"/>
          <w:bCs/>
          <w:sz w:val="24"/>
        </w:rPr>
        <w:t>；</w:t>
      </w:r>
      <w:r w:rsidRPr="00807C19">
        <w:rPr>
          <w:rFonts w:hAnsi="宋体" w:hint="eastAsia"/>
          <w:bCs/>
          <w:sz w:val="24"/>
        </w:rPr>
        <w:t>选举</w:t>
      </w:r>
      <w:r w:rsidR="0062737A">
        <w:rPr>
          <w:rFonts w:hAnsi="宋体" w:hint="eastAsia"/>
          <w:bCs/>
          <w:sz w:val="24"/>
        </w:rPr>
        <w:t>胡长青</w:t>
      </w:r>
      <w:r w:rsidRPr="00807C19">
        <w:rPr>
          <w:rFonts w:hAnsi="宋体" w:hint="eastAsia"/>
          <w:bCs/>
          <w:sz w:val="24"/>
        </w:rPr>
        <w:t>先生</w:t>
      </w:r>
      <w:r w:rsidR="00890AA0">
        <w:rPr>
          <w:rFonts w:hAnsi="宋体" w:hint="eastAsia"/>
          <w:bCs/>
          <w:sz w:val="24"/>
        </w:rPr>
        <w:t>为</w:t>
      </w:r>
      <w:r w:rsidRPr="00807C19">
        <w:rPr>
          <w:rFonts w:hAnsi="宋体" w:hint="eastAsia"/>
          <w:bCs/>
          <w:sz w:val="24"/>
        </w:rPr>
        <w:t>公司第</w:t>
      </w:r>
      <w:r>
        <w:rPr>
          <w:rFonts w:hAnsi="宋体" w:hint="eastAsia"/>
          <w:bCs/>
          <w:sz w:val="24"/>
        </w:rPr>
        <w:t>十</w:t>
      </w:r>
      <w:r w:rsidRPr="00807C19">
        <w:rPr>
          <w:rFonts w:hAnsi="宋体" w:hint="eastAsia"/>
          <w:bCs/>
          <w:sz w:val="24"/>
        </w:rPr>
        <w:t>届董事会</w:t>
      </w:r>
      <w:r>
        <w:rPr>
          <w:rFonts w:hAnsi="宋体" w:hint="eastAsia"/>
          <w:bCs/>
          <w:sz w:val="24"/>
        </w:rPr>
        <w:t>提名</w:t>
      </w:r>
      <w:r w:rsidRPr="00807C19">
        <w:rPr>
          <w:rFonts w:hAnsi="宋体" w:hint="eastAsia"/>
          <w:bCs/>
          <w:sz w:val="24"/>
        </w:rPr>
        <w:t>委员会委员</w:t>
      </w:r>
      <w:r w:rsidR="003A09DD" w:rsidRPr="00D41216">
        <w:rPr>
          <w:rFonts w:hAnsi="宋体"/>
          <w:sz w:val="24"/>
        </w:rPr>
        <w:t>（个人简历附后）</w:t>
      </w:r>
      <w:r w:rsidRPr="00807C19">
        <w:rPr>
          <w:rFonts w:hAnsi="宋体" w:hint="eastAsia"/>
          <w:bCs/>
          <w:sz w:val="24"/>
        </w:rPr>
        <w:t>。</w:t>
      </w:r>
      <w:r>
        <w:rPr>
          <w:rFonts w:hAnsi="宋体" w:hint="eastAsia"/>
          <w:bCs/>
          <w:sz w:val="24"/>
        </w:rPr>
        <w:t>上述任期自公司本次董事会</w:t>
      </w:r>
      <w:r w:rsidRPr="00807C19">
        <w:rPr>
          <w:rFonts w:hAnsi="宋体" w:hint="eastAsia"/>
          <w:bCs/>
          <w:sz w:val="24"/>
        </w:rPr>
        <w:t>会议审议通过之日</w:t>
      </w:r>
      <w:r w:rsidRPr="00807C19">
        <w:rPr>
          <w:rFonts w:hAnsi="宋体" w:hint="eastAsia"/>
          <w:bCs/>
          <w:sz w:val="24"/>
        </w:rPr>
        <w:lastRenderedPageBreak/>
        <w:t>起至第</w:t>
      </w:r>
      <w:r>
        <w:rPr>
          <w:rFonts w:hAnsi="宋体" w:hint="eastAsia"/>
          <w:bCs/>
          <w:sz w:val="24"/>
        </w:rPr>
        <w:t>十</w:t>
      </w:r>
      <w:r w:rsidRPr="00807C19">
        <w:rPr>
          <w:rFonts w:hAnsi="宋体" w:hint="eastAsia"/>
          <w:bCs/>
          <w:sz w:val="24"/>
        </w:rPr>
        <w:t>届董事会届满之日止。</w:t>
      </w:r>
    </w:p>
    <w:p w:rsidR="00126D3E" w:rsidRDefault="00807C19" w:rsidP="00F02A31">
      <w:pPr>
        <w:snapToGrid w:val="0"/>
        <w:spacing w:line="440" w:lineRule="exact"/>
        <w:ind w:firstLineChars="200" w:firstLine="480"/>
        <w:rPr>
          <w:rFonts w:hAnsi="宋体"/>
          <w:bCs/>
          <w:sz w:val="24"/>
        </w:rPr>
      </w:pPr>
      <w:r>
        <w:rPr>
          <w:rFonts w:hAnsi="宋体" w:hint="eastAsia"/>
          <w:bCs/>
          <w:sz w:val="24"/>
        </w:rPr>
        <w:t>调整后，公司第十</w:t>
      </w:r>
      <w:r w:rsidRPr="00807C19">
        <w:rPr>
          <w:rFonts w:hAnsi="宋体" w:hint="eastAsia"/>
          <w:bCs/>
          <w:sz w:val="24"/>
        </w:rPr>
        <w:t>届董事会战略</w:t>
      </w:r>
      <w:r w:rsidR="00890AA0">
        <w:rPr>
          <w:rFonts w:hAnsi="宋体" w:hint="eastAsia"/>
          <w:bCs/>
          <w:sz w:val="24"/>
        </w:rPr>
        <w:t>与</w:t>
      </w:r>
      <w:r>
        <w:rPr>
          <w:rFonts w:hAnsi="宋体" w:hint="eastAsia"/>
          <w:bCs/>
          <w:sz w:val="24"/>
        </w:rPr>
        <w:t>可持续发展</w:t>
      </w:r>
      <w:r w:rsidRPr="00807C19">
        <w:rPr>
          <w:rFonts w:hAnsi="宋体" w:hint="eastAsia"/>
          <w:bCs/>
          <w:sz w:val="24"/>
        </w:rPr>
        <w:t>委员会成员为</w:t>
      </w:r>
      <w:r>
        <w:rPr>
          <w:rFonts w:hAnsi="宋体" w:hint="eastAsia"/>
          <w:bCs/>
          <w:sz w:val="24"/>
        </w:rPr>
        <w:t>：</w:t>
      </w:r>
      <w:r w:rsidR="0062737A">
        <w:rPr>
          <w:rFonts w:hAnsi="宋体" w:hint="eastAsia"/>
          <w:bCs/>
          <w:sz w:val="24"/>
        </w:rPr>
        <w:t>胡长青</w:t>
      </w:r>
      <w:r>
        <w:rPr>
          <w:rFonts w:hAnsi="宋体" w:hint="eastAsia"/>
          <w:bCs/>
          <w:sz w:val="24"/>
        </w:rPr>
        <w:t>先生（主任委员）、</w:t>
      </w:r>
      <w:r w:rsidR="0062737A">
        <w:rPr>
          <w:rFonts w:hAnsi="宋体" w:hint="eastAsia"/>
          <w:bCs/>
          <w:sz w:val="24"/>
        </w:rPr>
        <w:t>李伟先</w:t>
      </w:r>
      <w:r>
        <w:rPr>
          <w:rFonts w:hAnsi="宋体" w:hint="eastAsia"/>
          <w:bCs/>
          <w:sz w:val="24"/>
        </w:rPr>
        <w:t>先生、</w:t>
      </w:r>
      <w:r w:rsidR="0062737A">
        <w:rPr>
          <w:rFonts w:hAnsi="宋体" w:hint="eastAsia"/>
          <w:bCs/>
          <w:sz w:val="24"/>
        </w:rPr>
        <w:t>杨彪</w:t>
      </w:r>
      <w:r>
        <w:rPr>
          <w:rFonts w:hAnsi="宋体" w:hint="eastAsia"/>
          <w:bCs/>
          <w:sz w:val="24"/>
        </w:rPr>
        <w:t>先生；公司第十</w:t>
      </w:r>
      <w:r w:rsidRPr="00807C19">
        <w:rPr>
          <w:rFonts w:hAnsi="宋体" w:hint="eastAsia"/>
          <w:bCs/>
          <w:sz w:val="24"/>
        </w:rPr>
        <w:t>届</w:t>
      </w:r>
      <w:r w:rsidR="00890AA0">
        <w:rPr>
          <w:rFonts w:hAnsi="宋体" w:hint="eastAsia"/>
          <w:bCs/>
          <w:sz w:val="24"/>
        </w:rPr>
        <w:t>董事会</w:t>
      </w:r>
      <w:r>
        <w:rPr>
          <w:rFonts w:hAnsi="宋体" w:hint="eastAsia"/>
          <w:bCs/>
          <w:sz w:val="24"/>
        </w:rPr>
        <w:t>提名</w:t>
      </w:r>
      <w:r w:rsidRPr="00807C19">
        <w:rPr>
          <w:rFonts w:hAnsi="宋体" w:hint="eastAsia"/>
          <w:bCs/>
          <w:sz w:val="24"/>
        </w:rPr>
        <w:t>委员会成员为</w:t>
      </w:r>
      <w:r w:rsidR="00577666">
        <w:rPr>
          <w:rFonts w:hAnsi="宋体" w:hint="eastAsia"/>
          <w:bCs/>
          <w:sz w:val="24"/>
        </w:rPr>
        <w:t>：</w:t>
      </w:r>
      <w:r w:rsidR="0062737A">
        <w:rPr>
          <w:rFonts w:hAnsi="宋体" w:hint="eastAsia"/>
          <w:bCs/>
          <w:sz w:val="24"/>
        </w:rPr>
        <w:t>李志辉</w:t>
      </w:r>
      <w:r w:rsidRPr="00807C19">
        <w:rPr>
          <w:rFonts w:hAnsi="宋体" w:hint="eastAsia"/>
          <w:bCs/>
          <w:sz w:val="24"/>
        </w:rPr>
        <w:t>先生（主任委员）、</w:t>
      </w:r>
      <w:r w:rsidR="0062737A">
        <w:rPr>
          <w:rFonts w:hAnsi="宋体" w:hint="eastAsia"/>
          <w:bCs/>
          <w:sz w:val="24"/>
        </w:rPr>
        <w:t>胡长青</w:t>
      </w:r>
      <w:r w:rsidRPr="00807C19">
        <w:rPr>
          <w:rFonts w:hAnsi="宋体" w:hint="eastAsia"/>
          <w:bCs/>
          <w:sz w:val="24"/>
        </w:rPr>
        <w:t>先生、</w:t>
      </w:r>
      <w:r w:rsidR="0062737A">
        <w:rPr>
          <w:rFonts w:hAnsi="宋体" w:hint="eastAsia"/>
          <w:bCs/>
          <w:sz w:val="24"/>
        </w:rPr>
        <w:t>尹美群女士</w:t>
      </w:r>
      <w:r w:rsidR="00126D3E" w:rsidRPr="00A81603">
        <w:rPr>
          <w:rFonts w:hAnsi="宋体"/>
          <w:bCs/>
          <w:sz w:val="24"/>
        </w:rPr>
        <w:t>。</w:t>
      </w:r>
    </w:p>
    <w:p w:rsidR="00F01914" w:rsidRPr="00C84075" w:rsidRDefault="006A32E8" w:rsidP="00F02A31">
      <w:pPr>
        <w:spacing w:line="440" w:lineRule="exact"/>
        <w:ind w:firstLineChars="200" w:firstLine="482"/>
        <w:outlineLvl w:val="0"/>
        <w:rPr>
          <w:rFonts w:hAnsi="宋体"/>
          <w:b/>
          <w:sz w:val="24"/>
        </w:rPr>
      </w:pPr>
      <w:r>
        <w:rPr>
          <w:rFonts w:hAnsi="宋体" w:hint="eastAsia"/>
          <w:b/>
          <w:sz w:val="24"/>
        </w:rPr>
        <w:t>四</w:t>
      </w:r>
      <w:r w:rsidR="00F01914" w:rsidRPr="00A81603">
        <w:rPr>
          <w:rFonts w:hAnsi="宋体"/>
          <w:b/>
          <w:sz w:val="24"/>
        </w:rPr>
        <w:t>、备查文件</w:t>
      </w:r>
    </w:p>
    <w:p w:rsidR="00C20BAE" w:rsidRDefault="003B1D11" w:rsidP="00F02A31">
      <w:pPr>
        <w:spacing w:line="440" w:lineRule="exact"/>
        <w:ind w:firstLineChars="200" w:firstLine="480"/>
        <w:rPr>
          <w:rFonts w:hAnsi="宋体"/>
          <w:sz w:val="24"/>
        </w:rPr>
      </w:pPr>
      <w:r>
        <w:rPr>
          <w:rFonts w:hAnsi="宋体" w:hint="eastAsia"/>
          <w:sz w:val="24"/>
        </w:rPr>
        <w:t>1</w:t>
      </w:r>
      <w:r w:rsidR="00807C19">
        <w:rPr>
          <w:rFonts w:hAnsi="宋体" w:hint="eastAsia"/>
          <w:sz w:val="24"/>
        </w:rPr>
        <w:t>、第十届董事会第十九</w:t>
      </w:r>
      <w:r>
        <w:rPr>
          <w:rFonts w:hAnsi="宋体" w:hint="eastAsia"/>
          <w:sz w:val="24"/>
        </w:rPr>
        <w:t>次临时会议决议</w:t>
      </w:r>
      <w:r w:rsidR="00C20BAE">
        <w:rPr>
          <w:rFonts w:hAnsi="宋体" w:hint="eastAsia"/>
          <w:sz w:val="24"/>
        </w:rPr>
        <w:t>。</w:t>
      </w:r>
    </w:p>
    <w:p w:rsidR="0013680E" w:rsidRPr="00A81603" w:rsidRDefault="0013680E" w:rsidP="00F02A31">
      <w:pPr>
        <w:spacing w:line="440" w:lineRule="exact"/>
        <w:ind w:firstLineChars="200" w:firstLine="480"/>
        <w:rPr>
          <w:sz w:val="24"/>
        </w:rPr>
      </w:pPr>
      <w:r w:rsidRPr="00A81603">
        <w:rPr>
          <w:rFonts w:hAnsi="宋体"/>
          <w:sz w:val="24"/>
        </w:rPr>
        <w:t>特此公告。</w:t>
      </w:r>
    </w:p>
    <w:p w:rsidR="009924FD" w:rsidRPr="00A81603" w:rsidRDefault="009924FD" w:rsidP="00F02A31">
      <w:pPr>
        <w:spacing w:line="440" w:lineRule="exact"/>
        <w:rPr>
          <w:sz w:val="24"/>
        </w:rPr>
      </w:pPr>
    </w:p>
    <w:p w:rsidR="0013680E" w:rsidRPr="00A81603" w:rsidRDefault="0013680E" w:rsidP="00F02A31">
      <w:pPr>
        <w:spacing w:line="440" w:lineRule="exact"/>
        <w:jc w:val="right"/>
        <w:rPr>
          <w:sz w:val="24"/>
        </w:rPr>
      </w:pPr>
      <w:r w:rsidRPr="00A81603">
        <w:rPr>
          <w:rFonts w:hAnsi="宋体"/>
          <w:sz w:val="24"/>
        </w:rPr>
        <w:t>山东晨鸣纸业集团股份有限公司董事会</w:t>
      </w:r>
    </w:p>
    <w:p w:rsidR="0013680E" w:rsidRDefault="0013680E" w:rsidP="00F02A31">
      <w:pPr>
        <w:spacing w:line="440" w:lineRule="exact"/>
        <w:ind w:right="720"/>
        <w:jc w:val="right"/>
        <w:rPr>
          <w:sz w:val="24"/>
        </w:rPr>
      </w:pPr>
      <w:r w:rsidRPr="00A81603">
        <w:rPr>
          <w:rFonts w:hAnsi="宋体"/>
          <w:sz w:val="24"/>
        </w:rPr>
        <w:t>二〇</w:t>
      </w:r>
      <w:r w:rsidR="009C3F19">
        <w:rPr>
          <w:rFonts w:hAnsi="宋体"/>
          <w:sz w:val="24"/>
        </w:rPr>
        <w:t>二</w:t>
      </w:r>
      <w:r w:rsidR="003B1D11">
        <w:rPr>
          <w:rFonts w:hAnsi="宋体" w:hint="eastAsia"/>
          <w:sz w:val="24"/>
        </w:rPr>
        <w:t>四</w:t>
      </w:r>
      <w:r w:rsidRPr="00A81603">
        <w:rPr>
          <w:rFonts w:hAnsi="宋体"/>
          <w:sz w:val="24"/>
        </w:rPr>
        <w:t>年</w:t>
      </w:r>
      <w:r w:rsidR="006A32E8">
        <w:rPr>
          <w:rFonts w:hAnsi="宋体" w:hint="eastAsia"/>
          <w:sz w:val="24"/>
        </w:rPr>
        <w:t>十一</w:t>
      </w:r>
      <w:r w:rsidRPr="00A81603">
        <w:rPr>
          <w:rFonts w:hAnsi="宋体"/>
          <w:sz w:val="24"/>
        </w:rPr>
        <w:t>月</w:t>
      </w:r>
      <w:r w:rsidR="00BA787F">
        <w:rPr>
          <w:rFonts w:hAnsi="宋体" w:hint="eastAsia"/>
          <w:sz w:val="24"/>
        </w:rPr>
        <w:t>八</w:t>
      </w:r>
      <w:r w:rsidRPr="00A81603">
        <w:rPr>
          <w:rFonts w:hAnsi="宋体"/>
          <w:sz w:val="24"/>
        </w:rPr>
        <w:t>日</w:t>
      </w:r>
      <w:r w:rsidRPr="00A81603">
        <w:rPr>
          <w:sz w:val="24"/>
        </w:rPr>
        <w:t xml:space="preserve"> </w:t>
      </w:r>
    </w:p>
    <w:p w:rsidR="00163349" w:rsidRDefault="00163349" w:rsidP="00163349">
      <w:pPr>
        <w:spacing w:line="420" w:lineRule="exact"/>
        <w:ind w:right="1200"/>
        <w:rPr>
          <w:sz w:val="24"/>
        </w:rPr>
      </w:pPr>
      <w:r>
        <w:rPr>
          <w:sz w:val="24"/>
        </w:rPr>
        <w:br w:type="page"/>
      </w:r>
    </w:p>
    <w:p w:rsidR="00163349" w:rsidRPr="00E976BD" w:rsidRDefault="00163349" w:rsidP="00163349">
      <w:pPr>
        <w:spacing w:line="500" w:lineRule="exact"/>
        <w:rPr>
          <w:color w:val="000000"/>
          <w:sz w:val="24"/>
        </w:rPr>
      </w:pPr>
      <w:r w:rsidRPr="00E976BD">
        <w:rPr>
          <w:color w:val="000000"/>
          <w:sz w:val="24"/>
        </w:rPr>
        <w:lastRenderedPageBreak/>
        <w:t>附：个人简历</w:t>
      </w:r>
    </w:p>
    <w:p w:rsidR="00163349" w:rsidRPr="007375D7" w:rsidRDefault="00163349" w:rsidP="009A1864">
      <w:pPr>
        <w:autoSpaceDE w:val="0"/>
        <w:autoSpaceDN w:val="0"/>
        <w:adjustRightInd w:val="0"/>
        <w:spacing w:beforeLines="50" w:before="156" w:line="440" w:lineRule="exact"/>
        <w:ind w:firstLineChars="200" w:firstLine="464"/>
        <w:rPr>
          <w:color w:val="000000"/>
          <w:spacing w:val="-4"/>
          <w:sz w:val="24"/>
        </w:rPr>
      </w:pPr>
      <w:r w:rsidRPr="009A1864">
        <w:rPr>
          <w:rFonts w:hint="eastAsia"/>
          <w:color w:val="000000"/>
          <w:spacing w:val="-4"/>
          <w:sz w:val="24"/>
        </w:rPr>
        <w:t>胡长青先生</w:t>
      </w:r>
      <w:r w:rsidRPr="00B85FAF">
        <w:rPr>
          <w:color w:val="000000"/>
          <w:spacing w:val="-4"/>
          <w:sz w:val="24"/>
        </w:rPr>
        <w:t>，</w:t>
      </w:r>
      <w:r w:rsidRPr="00333586">
        <w:rPr>
          <w:rFonts w:hint="eastAsia"/>
          <w:color w:val="000000"/>
          <w:spacing w:val="-4"/>
          <w:sz w:val="24"/>
        </w:rPr>
        <w:t>男，汉族，</w:t>
      </w:r>
      <w:r w:rsidR="00691336">
        <w:rPr>
          <w:rFonts w:hint="eastAsia"/>
          <w:color w:val="000000"/>
          <w:spacing w:val="-4"/>
          <w:sz w:val="24"/>
        </w:rPr>
        <w:t>58</w:t>
      </w:r>
      <w:r w:rsidR="00691336">
        <w:rPr>
          <w:rFonts w:hint="eastAsia"/>
          <w:color w:val="000000"/>
          <w:spacing w:val="-4"/>
          <w:sz w:val="24"/>
        </w:rPr>
        <w:t>岁</w:t>
      </w:r>
      <w:r w:rsidRPr="00E976BD">
        <w:rPr>
          <w:color w:val="000000"/>
          <w:spacing w:val="-4"/>
          <w:sz w:val="24"/>
        </w:rPr>
        <w:t>，</w:t>
      </w:r>
      <w:r w:rsidRPr="00333586">
        <w:rPr>
          <w:rFonts w:hint="eastAsia"/>
          <w:color w:val="000000"/>
          <w:spacing w:val="-4"/>
          <w:sz w:val="24"/>
        </w:rPr>
        <w:t>中国国籍，无境外永久居留权，</w:t>
      </w:r>
      <w:r w:rsidRPr="00163349">
        <w:rPr>
          <w:color w:val="000000"/>
          <w:spacing w:val="-4"/>
          <w:sz w:val="24"/>
        </w:rPr>
        <w:t>中共党员，本科学历</w:t>
      </w:r>
      <w:r w:rsidR="00006E7C">
        <w:rPr>
          <w:rFonts w:hint="eastAsia"/>
          <w:color w:val="000000"/>
          <w:spacing w:val="-4"/>
          <w:sz w:val="24"/>
        </w:rPr>
        <w:t>，高级工程师</w:t>
      </w:r>
      <w:r w:rsidRPr="00163349">
        <w:rPr>
          <w:color w:val="000000"/>
          <w:spacing w:val="-4"/>
          <w:sz w:val="24"/>
        </w:rPr>
        <w:t>。</w:t>
      </w:r>
      <w:r w:rsidRPr="00163349">
        <w:rPr>
          <w:color w:val="000000"/>
          <w:spacing w:val="-4"/>
          <w:sz w:val="24"/>
        </w:rPr>
        <w:t>1987</w:t>
      </w:r>
      <w:r w:rsidRPr="00163349">
        <w:rPr>
          <w:color w:val="000000"/>
          <w:spacing w:val="-4"/>
          <w:sz w:val="24"/>
        </w:rPr>
        <w:t>年加入公司，历任公司技改部长、分厂厂长、副总经理</w:t>
      </w:r>
      <w:r>
        <w:rPr>
          <w:rFonts w:hint="eastAsia"/>
          <w:color w:val="000000"/>
          <w:spacing w:val="-4"/>
          <w:sz w:val="24"/>
        </w:rPr>
        <w:t>、副董事长</w:t>
      </w:r>
      <w:r w:rsidRPr="00163349">
        <w:rPr>
          <w:color w:val="000000"/>
          <w:spacing w:val="-4"/>
          <w:sz w:val="24"/>
        </w:rPr>
        <w:t>等职务，现</w:t>
      </w:r>
      <w:r>
        <w:rPr>
          <w:color w:val="000000"/>
          <w:spacing w:val="-4"/>
          <w:sz w:val="24"/>
        </w:rPr>
        <w:t>任</w:t>
      </w:r>
      <w:r>
        <w:rPr>
          <w:rFonts w:hint="eastAsia"/>
          <w:color w:val="000000"/>
          <w:spacing w:val="-4"/>
          <w:sz w:val="24"/>
        </w:rPr>
        <w:t>公司控股股东</w:t>
      </w:r>
      <w:r>
        <w:rPr>
          <w:color w:val="000000"/>
          <w:spacing w:val="-4"/>
          <w:sz w:val="24"/>
        </w:rPr>
        <w:t>晨鸣控股</w:t>
      </w:r>
      <w:r>
        <w:rPr>
          <w:rFonts w:hint="eastAsia"/>
          <w:color w:val="000000"/>
          <w:spacing w:val="-4"/>
          <w:sz w:val="24"/>
        </w:rPr>
        <w:t>有限公司</w:t>
      </w:r>
      <w:r>
        <w:rPr>
          <w:color w:val="000000"/>
          <w:spacing w:val="-4"/>
          <w:sz w:val="24"/>
        </w:rPr>
        <w:t>董事、公司董事长</w:t>
      </w:r>
      <w:r w:rsidRPr="00E976BD">
        <w:rPr>
          <w:color w:val="000000"/>
          <w:spacing w:val="-4"/>
          <w:sz w:val="24"/>
        </w:rPr>
        <w:t>。</w:t>
      </w:r>
    </w:p>
    <w:p w:rsidR="00163349" w:rsidRDefault="00163349" w:rsidP="002061FE">
      <w:pPr>
        <w:autoSpaceDE w:val="0"/>
        <w:autoSpaceDN w:val="0"/>
        <w:adjustRightInd w:val="0"/>
        <w:spacing w:line="440" w:lineRule="exact"/>
        <w:ind w:firstLineChars="200" w:firstLine="464"/>
        <w:rPr>
          <w:rFonts w:ascii="宋体" w:hAnsi="宋体"/>
          <w:color w:val="000000"/>
          <w:spacing w:val="-4"/>
          <w:sz w:val="24"/>
        </w:rPr>
      </w:pPr>
      <w:r w:rsidRPr="00753812">
        <w:rPr>
          <w:color w:val="000000"/>
          <w:spacing w:val="-4"/>
          <w:sz w:val="24"/>
        </w:rPr>
        <w:t>目前，</w:t>
      </w:r>
      <w:r>
        <w:rPr>
          <w:rFonts w:hint="eastAsia"/>
          <w:color w:val="000000"/>
          <w:spacing w:val="-4"/>
          <w:sz w:val="24"/>
        </w:rPr>
        <w:t>胡长青</w:t>
      </w:r>
      <w:r w:rsidRPr="00753812">
        <w:rPr>
          <w:color w:val="000000"/>
          <w:spacing w:val="-4"/>
          <w:sz w:val="24"/>
        </w:rPr>
        <w:t>先生</w:t>
      </w:r>
      <w:r>
        <w:rPr>
          <w:rFonts w:hint="eastAsia"/>
          <w:color w:val="000000"/>
          <w:spacing w:val="-4"/>
          <w:sz w:val="24"/>
        </w:rPr>
        <w:t>持有公司</w:t>
      </w:r>
      <w:r>
        <w:rPr>
          <w:rFonts w:hint="eastAsia"/>
          <w:color w:val="000000"/>
          <w:spacing w:val="-4"/>
          <w:sz w:val="24"/>
        </w:rPr>
        <w:t>A</w:t>
      </w:r>
      <w:r>
        <w:rPr>
          <w:rFonts w:hint="eastAsia"/>
          <w:color w:val="000000"/>
          <w:spacing w:val="-4"/>
          <w:sz w:val="24"/>
        </w:rPr>
        <w:t>股</w:t>
      </w:r>
      <w:r w:rsidRPr="00163349">
        <w:rPr>
          <w:color w:val="000000"/>
          <w:spacing w:val="-4"/>
          <w:sz w:val="24"/>
        </w:rPr>
        <w:t>2,292,857</w:t>
      </w:r>
      <w:r>
        <w:rPr>
          <w:rFonts w:hint="eastAsia"/>
          <w:color w:val="000000"/>
          <w:spacing w:val="-4"/>
          <w:sz w:val="24"/>
        </w:rPr>
        <w:t>股，其中</w:t>
      </w:r>
      <w:r w:rsidRPr="00163349">
        <w:rPr>
          <w:color w:val="000000"/>
          <w:spacing w:val="-4"/>
          <w:sz w:val="24"/>
        </w:rPr>
        <w:t>1,500,000</w:t>
      </w:r>
      <w:r w:rsidRPr="00163349">
        <w:rPr>
          <w:rFonts w:hint="eastAsia"/>
          <w:color w:val="000000"/>
          <w:spacing w:val="-4"/>
          <w:sz w:val="24"/>
        </w:rPr>
        <w:t>系</w:t>
      </w:r>
      <w:r w:rsidRPr="00163349">
        <w:rPr>
          <w:rFonts w:hint="eastAsia"/>
          <w:color w:val="000000"/>
          <w:spacing w:val="-4"/>
          <w:sz w:val="24"/>
        </w:rPr>
        <w:t>2020</w:t>
      </w:r>
      <w:r w:rsidRPr="00163349">
        <w:rPr>
          <w:rFonts w:hint="eastAsia"/>
          <w:color w:val="000000"/>
          <w:spacing w:val="-4"/>
          <w:sz w:val="24"/>
        </w:rPr>
        <w:t>年</w:t>
      </w:r>
      <w:r w:rsidRPr="00163349">
        <w:rPr>
          <w:rFonts w:hint="eastAsia"/>
          <w:color w:val="000000"/>
          <w:spacing w:val="-4"/>
          <w:sz w:val="24"/>
        </w:rPr>
        <w:t>A</w:t>
      </w:r>
      <w:r w:rsidRPr="00163349">
        <w:rPr>
          <w:rFonts w:hint="eastAsia"/>
          <w:color w:val="000000"/>
          <w:spacing w:val="-4"/>
          <w:sz w:val="24"/>
        </w:rPr>
        <w:t>股限制性股票激励计划授予但未解除限售的限制性股票</w:t>
      </w:r>
      <w:r>
        <w:rPr>
          <w:rFonts w:hint="eastAsia"/>
          <w:color w:val="000000"/>
          <w:spacing w:val="-4"/>
          <w:sz w:val="24"/>
        </w:rPr>
        <w:t>，公司将尽快完成前述限制性股票的回购注销手续</w:t>
      </w:r>
      <w:r w:rsidR="006559FA">
        <w:rPr>
          <w:rFonts w:hint="eastAsia"/>
          <w:color w:val="000000"/>
          <w:spacing w:val="-4"/>
          <w:sz w:val="24"/>
        </w:rPr>
        <w:t>。</w:t>
      </w:r>
      <w:r>
        <w:rPr>
          <w:rFonts w:hint="eastAsia"/>
          <w:color w:val="000000"/>
          <w:spacing w:val="-4"/>
          <w:sz w:val="24"/>
        </w:rPr>
        <w:t>胡长青先生</w:t>
      </w:r>
      <w:r w:rsidR="006559FA">
        <w:rPr>
          <w:rFonts w:hint="eastAsia"/>
          <w:color w:val="000000"/>
          <w:spacing w:val="-4"/>
          <w:sz w:val="24"/>
        </w:rPr>
        <w:t>任</w:t>
      </w:r>
      <w:r w:rsidRPr="00753812">
        <w:rPr>
          <w:color w:val="000000"/>
          <w:spacing w:val="-4"/>
          <w:sz w:val="24"/>
        </w:rPr>
        <w:t>公司控股股东</w:t>
      </w:r>
      <w:r>
        <w:rPr>
          <w:rFonts w:hint="eastAsia"/>
          <w:color w:val="000000"/>
          <w:spacing w:val="-4"/>
          <w:sz w:val="24"/>
        </w:rPr>
        <w:t>董事</w:t>
      </w:r>
      <w:r w:rsidRPr="00753812">
        <w:rPr>
          <w:color w:val="000000"/>
          <w:spacing w:val="-4"/>
          <w:sz w:val="24"/>
        </w:rPr>
        <w:t>，与公司其他董事、监事、高级管理人员之间不存在关联关系，未受过中国证监会及其他有关部门的处罚和证券交易所纪律处分，未因涉嫌犯罪被司法机关立案侦查或涉嫌违法违规被中国证监会立案稽查，未曾被中国证监会在证券期货市场违法失信信息公开查询平台公示或者被人民法院纳入失信被执行人名单，不存在《深圳证券交易所上市公司自律监管指引第</w:t>
      </w:r>
      <w:r>
        <w:rPr>
          <w:color w:val="000000"/>
          <w:spacing w:val="-4"/>
          <w:sz w:val="24"/>
        </w:rPr>
        <w:t>1</w:t>
      </w:r>
      <w:r w:rsidRPr="00753812">
        <w:rPr>
          <w:color w:val="000000"/>
          <w:spacing w:val="-4"/>
          <w:sz w:val="24"/>
        </w:rPr>
        <w:t>号</w:t>
      </w:r>
      <w:r w:rsidR="00DB0BF2">
        <w:rPr>
          <w:rFonts w:hint="eastAsia"/>
          <w:color w:val="000000"/>
          <w:spacing w:val="-4"/>
          <w:sz w:val="24"/>
        </w:rPr>
        <w:t>——</w:t>
      </w:r>
      <w:r w:rsidRPr="00753812">
        <w:rPr>
          <w:color w:val="000000"/>
          <w:spacing w:val="-4"/>
          <w:sz w:val="24"/>
        </w:rPr>
        <w:t>主板上市公司规范运作》第</w:t>
      </w:r>
      <w:r w:rsidRPr="00753812">
        <w:rPr>
          <w:color w:val="000000"/>
          <w:spacing w:val="-4"/>
          <w:sz w:val="24"/>
        </w:rPr>
        <w:t>3.2.2</w:t>
      </w:r>
      <w:r w:rsidR="00A864AC">
        <w:rPr>
          <w:color w:val="000000"/>
          <w:spacing w:val="-4"/>
          <w:sz w:val="24"/>
        </w:rPr>
        <w:t>条第一款规定的不得提名为</w:t>
      </w:r>
      <w:r w:rsidR="00A864AC">
        <w:rPr>
          <w:rFonts w:hint="eastAsia"/>
          <w:color w:val="000000"/>
          <w:spacing w:val="-4"/>
          <w:sz w:val="24"/>
        </w:rPr>
        <w:t>董事</w:t>
      </w:r>
      <w:r w:rsidRPr="00753812">
        <w:rPr>
          <w:color w:val="000000"/>
          <w:spacing w:val="-4"/>
          <w:sz w:val="24"/>
        </w:rPr>
        <w:t>的情形，符合有关法律、行政法规、部门规章、规范性文件、《</w:t>
      </w:r>
      <w:r>
        <w:rPr>
          <w:rFonts w:hint="eastAsia"/>
          <w:color w:val="000000"/>
          <w:spacing w:val="-4"/>
          <w:sz w:val="24"/>
        </w:rPr>
        <w:t>深圳证券交易所</w:t>
      </w:r>
      <w:r w:rsidRPr="00753812">
        <w:rPr>
          <w:color w:val="000000"/>
          <w:spacing w:val="-4"/>
          <w:sz w:val="24"/>
        </w:rPr>
        <w:t>股票上市规则》及交易所其他相关规定等要求的任职资格。</w:t>
      </w:r>
      <w:r w:rsidRPr="00E1524A">
        <w:rPr>
          <w:rFonts w:ascii="宋体" w:hAnsi="宋体" w:hint="eastAsia"/>
          <w:color w:val="000000"/>
          <w:spacing w:val="-4"/>
          <w:sz w:val="24"/>
        </w:rPr>
        <w:t xml:space="preserve"> </w:t>
      </w:r>
    </w:p>
    <w:p w:rsidR="00BA787F" w:rsidRPr="007375D7" w:rsidRDefault="00BA787F" w:rsidP="009A1864">
      <w:pPr>
        <w:autoSpaceDE w:val="0"/>
        <w:autoSpaceDN w:val="0"/>
        <w:adjustRightInd w:val="0"/>
        <w:spacing w:beforeLines="50" w:before="156" w:line="440" w:lineRule="exact"/>
        <w:ind w:firstLineChars="200" w:firstLine="464"/>
        <w:rPr>
          <w:color w:val="000000"/>
          <w:spacing w:val="-4"/>
          <w:sz w:val="24"/>
        </w:rPr>
      </w:pPr>
      <w:r w:rsidRPr="009A1864">
        <w:rPr>
          <w:rFonts w:hint="eastAsia"/>
          <w:color w:val="000000"/>
          <w:spacing w:val="-4"/>
          <w:sz w:val="24"/>
        </w:rPr>
        <w:t>李伟先先生</w:t>
      </w:r>
      <w:r w:rsidRPr="00F02A31">
        <w:rPr>
          <w:color w:val="000000"/>
          <w:spacing w:val="-4"/>
          <w:sz w:val="24"/>
        </w:rPr>
        <w:t>，</w:t>
      </w:r>
      <w:r w:rsidRPr="00333586">
        <w:rPr>
          <w:rFonts w:hint="eastAsia"/>
          <w:color w:val="000000"/>
          <w:spacing w:val="-4"/>
          <w:sz w:val="24"/>
        </w:rPr>
        <w:t>男，汉族，</w:t>
      </w:r>
      <w:r>
        <w:rPr>
          <w:rFonts w:hint="eastAsia"/>
          <w:color w:val="000000"/>
          <w:spacing w:val="-4"/>
          <w:sz w:val="24"/>
        </w:rPr>
        <w:t>42</w:t>
      </w:r>
      <w:r>
        <w:rPr>
          <w:rFonts w:hint="eastAsia"/>
          <w:color w:val="000000"/>
          <w:spacing w:val="-4"/>
          <w:sz w:val="24"/>
        </w:rPr>
        <w:t>岁</w:t>
      </w:r>
      <w:r w:rsidRPr="00E976BD">
        <w:rPr>
          <w:color w:val="000000"/>
          <w:spacing w:val="-4"/>
          <w:sz w:val="24"/>
        </w:rPr>
        <w:t>，</w:t>
      </w:r>
      <w:r w:rsidRPr="00333586">
        <w:rPr>
          <w:rFonts w:hint="eastAsia"/>
          <w:color w:val="000000"/>
          <w:spacing w:val="-4"/>
          <w:sz w:val="24"/>
        </w:rPr>
        <w:t>中国国籍，无境外永久居留权，</w:t>
      </w:r>
      <w:r w:rsidRPr="00BA787F">
        <w:rPr>
          <w:color w:val="000000"/>
          <w:spacing w:val="-4"/>
          <w:sz w:val="24"/>
        </w:rPr>
        <w:t>研究生学历。</w:t>
      </w:r>
      <w:r w:rsidRPr="00BA787F">
        <w:rPr>
          <w:color w:val="000000"/>
          <w:spacing w:val="-4"/>
          <w:sz w:val="24"/>
        </w:rPr>
        <w:t>2002 </w:t>
      </w:r>
      <w:r w:rsidRPr="00BA787F">
        <w:rPr>
          <w:color w:val="000000"/>
          <w:spacing w:val="-4"/>
          <w:sz w:val="24"/>
        </w:rPr>
        <w:t>年加入本公司，历任公司销售公司副经理、销售公司经理、销售公司江苏区总经理、生活纸公司董事长、销售公司产品总经理、营销副总监、营销总监、集团</w:t>
      </w:r>
      <w:r w:rsidRPr="00BA787F">
        <w:rPr>
          <w:rFonts w:hint="eastAsia"/>
          <w:color w:val="000000"/>
          <w:spacing w:val="-4"/>
          <w:sz w:val="24"/>
        </w:rPr>
        <w:t>副</w:t>
      </w:r>
      <w:r w:rsidRPr="00BA787F">
        <w:rPr>
          <w:color w:val="000000"/>
          <w:spacing w:val="-4"/>
          <w:sz w:val="24"/>
        </w:rPr>
        <w:t>总经理、金融事业部董事长等职务，现任公司执行董事兼</w:t>
      </w:r>
      <w:r>
        <w:rPr>
          <w:color w:val="000000"/>
          <w:spacing w:val="-4"/>
          <w:sz w:val="24"/>
        </w:rPr>
        <w:t>总经理</w:t>
      </w:r>
      <w:r w:rsidRPr="00E976BD">
        <w:rPr>
          <w:color w:val="000000"/>
          <w:spacing w:val="-4"/>
          <w:sz w:val="24"/>
        </w:rPr>
        <w:t>。</w:t>
      </w:r>
    </w:p>
    <w:p w:rsidR="00BA787F" w:rsidRPr="00753812" w:rsidRDefault="00BA787F" w:rsidP="002061FE">
      <w:pPr>
        <w:autoSpaceDE w:val="0"/>
        <w:autoSpaceDN w:val="0"/>
        <w:adjustRightInd w:val="0"/>
        <w:spacing w:line="440" w:lineRule="exact"/>
        <w:ind w:firstLineChars="200" w:firstLine="464"/>
        <w:rPr>
          <w:color w:val="000000"/>
          <w:spacing w:val="-4"/>
          <w:sz w:val="24"/>
        </w:rPr>
      </w:pPr>
      <w:r w:rsidRPr="00753812">
        <w:rPr>
          <w:color w:val="000000"/>
          <w:spacing w:val="-4"/>
          <w:sz w:val="24"/>
        </w:rPr>
        <w:t>目前，</w:t>
      </w:r>
      <w:r>
        <w:rPr>
          <w:rFonts w:hint="eastAsia"/>
          <w:color w:val="000000"/>
          <w:spacing w:val="-4"/>
          <w:sz w:val="24"/>
        </w:rPr>
        <w:t>李伟先</w:t>
      </w:r>
      <w:r w:rsidRPr="00753812">
        <w:rPr>
          <w:color w:val="000000"/>
          <w:spacing w:val="-4"/>
          <w:sz w:val="24"/>
        </w:rPr>
        <w:t>先生</w:t>
      </w:r>
      <w:r>
        <w:rPr>
          <w:rFonts w:hint="eastAsia"/>
          <w:color w:val="000000"/>
          <w:spacing w:val="-4"/>
          <w:sz w:val="24"/>
        </w:rPr>
        <w:t>持有公司</w:t>
      </w:r>
      <w:r>
        <w:rPr>
          <w:rFonts w:hint="eastAsia"/>
          <w:color w:val="000000"/>
          <w:spacing w:val="-4"/>
          <w:sz w:val="24"/>
        </w:rPr>
        <w:t>A</w:t>
      </w:r>
      <w:r>
        <w:rPr>
          <w:rFonts w:hint="eastAsia"/>
          <w:color w:val="000000"/>
          <w:spacing w:val="-4"/>
          <w:sz w:val="24"/>
        </w:rPr>
        <w:t>股</w:t>
      </w:r>
      <w:r w:rsidRPr="00BA787F">
        <w:rPr>
          <w:color w:val="000000"/>
          <w:spacing w:val="-4"/>
          <w:sz w:val="24"/>
        </w:rPr>
        <w:t>962,100</w:t>
      </w:r>
      <w:r>
        <w:rPr>
          <w:rFonts w:hint="eastAsia"/>
          <w:color w:val="000000"/>
          <w:spacing w:val="-4"/>
          <w:sz w:val="24"/>
        </w:rPr>
        <w:t>股，其中</w:t>
      </w:r>
      <w:r w:rsidRPr="00BA787F">
        <w:rPr>
          <w:color w:val="000000"/>
          <w:spacing w:val="-4"/>
          <w:sz w:val="24"/>
        </w:rPr>
        <w:t>600,000</w:t>
      </w:r>
      <w:r w:rsidRPr="00163349">
        <w:rPr>
          <w:rFonts w:hint="eastAsia"/>
          <w:color w:val="000000"/>
          <w:spacing w:val="-4"/>
          <w:sz w:val="24"/>
        </w:rPr>
        <w:t>系</w:t>
      </w:r>
      <w:r w:rsidRPr="00163349">
        <w:rPr>
          <w:rFonts w:hint="eastAsia"/>
          <w:color w:val="000000"/>
          <w:spacing w:val="-4"/>
          <w:sz w:val="24"/>
        </w:rPr>
        <w:t>2020</w:t>
      </w:r>
      <w:r w:rsidRPr="00163349">
        <w:rPr>
          <w:rFonts w:hint="eastAsia"/>
          <w:color w:val="000000"/>
          <w:spacing w:val="-4"/>
          <w:sz w:val="24"/>
        </w:rPr>
        <w:t>年</w:t>
      </w:r>
      <w:r w:rsidRPr="00163349">
        <w:rPr>
          <w:rFonts w:hint="eastAsia"/>
          <w:color w:val="000000"/>
          <w:spacing w:val="-4"/>
          <w:sz w:val="24"/>
        </w:rPr>
        <w:t>A</w:t>
      </w:r>
      <w:r w:rsidRPr="00163349">
        <w:rPr>
          <w:rFonts w:hint="eastAsia"/>
          <w:color w:val="000000"/>
          <w:spacing w:val="-4"/>
          <w:sz w:val="24"/>
        </w:rPr>
        <w:t>股限制性股票激励计划授予但未解除限售的限制性股票</w:t>
      </w:r>
      <w:r>
        <w:rPr>
          <w:rFonts w:hint="eastAsia"/>
          <w:color w:val="000000"/>
          <w:spacing w:val="-4"/>
          <w:sz w:val="24"/>
        </w:rPr>
        <w:t>，公司将尽快完成前述限制性股票的回购注销手续。</w:t>
      </w:r>
      <w:r w:rsidR="00187ADE">
        <w:rPr>
          <w:rFonts w:hint="eastAsia"/>
          <w:color w:val="000000"/>
          <w:spacing w:val="-4"/>
          <w:sz w:val="24"/>
        </w:rPr>
        <w:t>李伟先</w:t>
      </w:r>
      <w:r>
        <w:rPr>
          <w:rFonts w:hint="eastAsia"/>
          <w:color w:val="000000"/>
          <w:spacing w:val="-4"/>
          <w:sz w:val="24"/>
        </w:rPr>
        <w:t>先生</w:t>
      </w:r>
      <w:r w:rsidRPr="00BA787F">
        <w:rPr>
          <w:color w:val="000000"/>
          <w:spacing w:val="-4"/>
          <w:sz w:val="24"/>
        </w:rPr>
        <w:t>与持有公司</w:t>
      </w:r>
      <w:r w:rsidRPr="00BA787F">
        <w:rPr>
          <w:color w:val="000000"/>
          <w:spacing w:val="-4"/>
          <w:sz w:val="24"/>
        </w:rPr>
        <w:t>5%</w:t>
      </w:r>
      <w:r w:rsidRPr="00BA787F">
        <w:rPr>
          <w:color w:val="000000"/>
          <w:spacing w:val="-4"/>
          <w:sz w:val="24"/>
        </w:rPr>
        <w:t>以上股份的股东、实际控制人</w:t>
      </w:r>
      <w:r>
        <w:rPr>
          <w:rFonts w:hint="eastAsia"/>
          <w:color w:val="000000"/>
          <w:spacing w:val="-4"/>
          <w:sz w:val="24"/>
        </w:rPr>
        <w:t>不</w:t>
      </w:r>
      <w:r w:rsidRPr="00BA787F">
        <w:rPr>
          <w:color w:val="000000"/>
          <w:spacing w:val="-4"/>
          <w:sz w:val="24"/>
        </w:rPr>
        <w:t>存在关联关系，</w:t>
      </w:r>
      <w:r w:rsidRPr="00753812">
        <w:rPr>
          <w:color w:val="000000"/>
          <w:spacing w:val="-4"/>
          <w:sz w:val="24"/>
        </w:rPr>
        <w:t>与公司其他董事、监事、高级管理人员之间不存在关联关系，未受过中国证监会及其他有关部门的处罚和证券交易所纪律处分，未因涉嫌犯罪被司法机关立案侦查或涉嫌违法违规被中国证监会立案稽查，未曾被中国证监会在证券期货市场违法失信信息公开查询平台公示或者被人民法院纳入失信被执行人名单，不存在《深圳证券交易所上市公司自律监管指引第</w:t>
      </w:r>
      <w:r>
        <w:rPr>
          <w:color w:val="000000"/>
          <w:spacing w:val="-4"/>
          <w:sz w:val="24"/>
        </w:rPr>
        <w:t>1</w:t>
      </w:r>
      <w:r w:rsidRPr="00753812">
        <w:rPr>
          <w:color w:val="000000"/>
          <w:spacing w:val="-4"/>
          <w:sz w:val="24"/>
        </w:rPr>
        <w:t>号</w:t>
      </w:r>
      <w:r w:rsidR="00DB0BF2">
        <w:rPr>
          <w:rFonts w:hint="eastAsia"/>
          <w:color w:val="000000"/>
          <w:spacing w:val="-4"/>
          <w:sz w:val="24"/>
        </w:rPr>
        <w:t>——</w:t>
      </w:r>
      <w:r w:rsidRPr="00753812">
        <w:rPr>
          <w:color w:val="000000"/>
          <w:spacing w:val="-4"/>
          <w:sz w:val="24"/>
        </w:rPr>
        <w:t>主板上市公司规范运作》第</w:t>
      </w:r>
      <w:r w:rsidRPr="00753812">
        <w:rPr>
          <w:color w:val="000000"/>
          <w:spacing w:val="-4"/>
          <w:sz w:val="24"/>
        </w:rPr>
        <w:t>3.2.2</w:t>
      </w:r>
      <w:r w:rsidR="00A864AC">
        <w:rPr>
          <w:color w:val="000000"/>
          <w:spacing w:val="-4"/>
          <w:sz w:val="24"/>
        </w:rPr>
        <w:t>条第一款规定的不得提名为</w:t>
      </w:r>
      <w:r w:rsidR="00A864AC">
        <w:rPr>
          <w:rFonts w:hint="eastAsia"/>
          <w:color w:val="000000"/>
          <w:spacing w:val="-4"/>
          <w:sz w:val="24"/>
        </w:rPr>
        <w:t>董事</w:t>
      </w:r>
      <w:r w:rsidRPr="00753812">
        <w:rPr>
          <w:color w:val="000000"/>
          <w:spacing w:val="-4"/>
          <w:sz w:val="24"/>
        </w:rPr>
        <w:t>的情形，符合有关法律、行政法规、部门规章、规范性文件、《</w:t>
      </w:r>
      <w:r>
        <w:rPr>
          <w:rFonts w:hint="eastAsia"/>
          <w:color w:val="000000"/>
          <w:spacing w:val="-4"/>
          <w:sz w:val="24"/>
        </w:rPr>
        <w:t>深圳证券交易所</w:t>
      </w:r>
      <w:r w:rsidRPr="00753812">
        <w:rPr>
          <w:color w:val="000000"/>
          <w:spacing w:val="-4"/>
          <w:sz w:val="24"/>
        </w:rPr>
        <w:t>股票上市规则》及交易所其他相关规定等要求的任职资格。</w:t>
      </w:r>
      <w:r w:rsidRPr="00E1524A">
        <w:rPr>
          <w:rFonts w:ascii="宋体" w:hAnsi="宋体" w:hint="eastAsia"/>
          <w:color w:val="000000"/>
          <w:spacing w:val="-4"/>
          <w:sz w:val="24"/>
        </w:rPr>
        <w:t xml:space="preserve"> </w:t>
      </w:r>
    </w:p>
    <w:p w:rsidR="00BA787F" w:rsidRPr="00BA787F" w:rsidRDefault="00BA787F" w:rsidP="00163349">
      <w:pPr>
        <w:autoSpaceDE w:val="0"/>
        <w:autoSpaceDN w:val="0"/>
        <w:adjustRightInd w:val="0"/>
        <w:spacing w:line="500" w:lineRule="exact"/>
        <w:ind w:firstLineChars="200" w:firstLine="464"/>
        <w:rPr>
          <w:color w:val="000000"/>
          <w:spacing w:val="-4"/>
          <w:sz w:val="24"/>
        </w:rPr>
      </w:pPr>
    </w:p>
    <w:p w:rsidR="00163349" w:rsidRPr="00163349" w:rsidRDefault="00163349" w:rsidP="00163349">
      <w:pPr>
        <w:spacing w:line="420" w:lineRule="exact"/>
        <w:ind w:right="1200"/>
        <w:rPr>
          <w:sz w:val="24"/>
        </w:rPr>
      </w:pPr>
    </w:p>
    <w:sectPr w:rsidR="00163349" w:rsidRPr="00163349" w:rsidSect="00DF432E">
      <w:pgSz w:w="11906" w:h="16838"/>
      <w:pgMar w:top="1077" w:right="1304" w:bottom="1077" w:left="1304" w:header="851" w:footer="8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4B2" w:rsidRDefault="00CC34B2" w:rsidP="00A23B91">
      <w:r>
        <w:separator/>
      </w:r>
    </w:p>
  </w:endnote>
  <w:endnote w:type="continuationSeparator" w:id="0">
    <w:p w:rsidR="00CC34B2" w:rsidRDefault="00CC34B2" w:rsidP="00A23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enlo">
    <w:altName w:val="微软雅黑"/>
    <w:charset w:val="00"/>
    <w:family w:val="auto"/>
    <w:pitch w:val="default"/>
    <w:sig w:usb0="00000000" w:usb1="00000000" w:usb2="00000000" w:usb3="00000000" w:csb0="00040001" w:csb1="00000000"/>
  </w:font>
  <w:font w:name="微软雅黑 Regular">
    <w:altName w:val="黑体"/>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4B2" w:rsidRDefault="00CC34B2" w:rsidP="00A23B91">
      <w:r>
        <w:separator/>
      </w:r>
    </w:p>
  </w:footnote>
  <w:footnote w:type="continuationSeparator" w:id="0">
    <w:p w:rsidR="00CC34B2" w:rsidRDefault="00CC34B2" w:rsidP="00A23B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90EF3A"/>
    <w:multiLevelType w:val="singleLevel"/>
    <w:tmpl w:val="DA90EF3A"/>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5F5"/>
    <w:rsid w:val="000004D5"/>
    <w:rsid w:val="00000D58"/>
    <w:rsid w:val="00002E1D"/>
    <w:rsid w:val="00003185"/>
    <w:rsid w:val="00006E7C"/>
    <w:rsid w:val="000107E6"/>
    <w:rsid w:val="00010F1E"/>
    <w:rsid w:val="00011F38"/>
    <w:rsid w:val="0001211F"/>
    <w:rsid w:val="00013F5C"/>
    <w:rsid w:val="00016A2D"/>
    <w:rsid w:val="000318CB"/>
    <w:rsid w:val="0003199B"/>
    <w:rsid w:val="00036184"/>
    <w:rsid w:val="00045024"/>
    <w:rsid w:val="00051887"/>
    <w:rsid w:val="0005365E"/>
    <w:rsid w:val="00053898"/>
    <w:rsid w:val="000619DE"/>
    <w:rsid w:val="000622A9"/>
    <w:rsid w:val="00067FCB"/>
    <w:rsid w:val="0007052F"/>
    <w:rsid w:val="0007099A"/>
    <w:rsid w:val="0007179C"/>
    <w:rsid w:val="00072501"/>
    <w:rsid w:val="00072F30"/>
    <w:rsid w:val="0007732F"/>
    <w:rsid w:val="000804D3"/>
    <w:rsid w:val="00080BF3"/>
    <w:rsid w:val="00080D84"/>
    <w:rsid w:val="000868C2"/>
    <w:rsid w:val="00086A91"/>
    <w:rsid w:val="000934F6"/>
    <w:rsid w:val="000B45F4"/>
    <w:rsid w:val="000B4659"/>
    <w:rsid w:val="000B4C3D"/>
    <w:rsid w:val="000B63E8"/>
    <w:rsid w:val="000B68D3"/>
    <w:rsid w:val="000B6970"/>
    <w:rsid w:val="000C2F70"/>
    <w:rsid w:val="000C5116"/>
    <w:rsid w:val="000D08F9"/>
    <w:rsid w:val="000D525B"/>
    <w:rsid w:val="000E1593"/>
    <w:rsid w:val="000E16F5"/>
    <w:rsid w:val="000E3DFB"/>
    <w:rsid w:val="000E6E9A"/>
    <w:rsid w:val="000E70E1"/>
    <w:rsid w:val="000F1616"/>
    <w:rsid w:val="000F65E2"/>
    <w:rsid w:val="000F7725"/>
    <w:rsid w:val="00101486"/>
    <w:rsid w:val="00111B00"/>
    <w:rsid w:val="0011576B"/>
    <w:rsid w:val="00120029"/>
    <w:rsid w:val="00121E65"/>
    <w:rsid w:val="00126D3E"/>
    <w:rsid w:val="00132730"/>
    <w:rsid w:val="00135D96"/>
    <w:rsid w:val="0013680E"/>
    <w:rsid w:val="00142232"/>
    <w:rsid w:val="001425FB"/>
    <w:rsid w:val="00145E16"/>
    <w:rsid w:val="00150BA2"/>
    <w:rsid w:val="00162393"/>
    <w:rsid w:val="00163349"/>
    <w:rsid w:val="00167D24"/>
    <w:rsid w:val="0017480E"/>
    <w:rsid w:val="00181DEF"/>
    <w:rsid w:val="00184B03"/>
    <w:rsid w:val="001869B2"/>
    <w:rsid w:val="0018718A"/>
    <w:rsid w:val="00187ADE"/>
    <w:rsid w:val="00190DA3"/>
    <w:rsid w:val="00194729"/>
    <w:rsid w:val="00194ECD"/>
    <w:rsid w:val="0019515F"/>
    <w:rsid w:val="00195FC2"/>
    <w:rsid w:val="001A2EDD"/>
    <w:rsid w:val="001B4D2C"/>
    <w:rsid w:val="001C38AC"/>
    <w:rsid w:val="001C3F2A"/>
    <w:rsid w:val="001C5785"/>
    <w:rsid w:val="001D0B7A"/>
    <w:rsid w:val="001D55CA"/>
    <w:rsid w:val="001F311D"/>
    <w:rsid w:val="001F5C41"/>
    <w:rsid w:val="001F7891"/>
    <w:rsid w:val="00201FCD"/>
    <w:rsid w:val="00205656"/>
    <w:rsid w:val="002061FE"/>
    <w:rsid w:val="00212152"/>
    <w:rsid w:val="00212AE5"/>
    <w:rsid w:val="00216751"/>
    <w:rsid w:val="002202DB"/>
    <w:rsid w:val="0022238A"/>
    <w:rsid w:val="00222E53"/>
    <w:rsid w:val="002245D3"/>
    <w:rsid w:val="00231E5F"/>
    <w:rsid w:val="00232398"/>
    <w:rsid w:val="00233B8D"/>
    <w:rsid w:val="002503D6"/>
    <w:rsid w:val="00250FD2"/>
    <w:rsid w:val="0025149D"/>
    <w:rsid w:val="00251BAE"/>
    <w:rsid w:val="00257F0F"/>
    <w:rsid w:val="002600A8"/>
    <w:rsid w:val="002613CF"/>
    <w:rsid w:val="00262D8B"/>
    <w:rsid w:val="00264900"/>
    <w:rsid w:val="0026527F"/>
    <w:rsid w:val="00271469"/>
    <w:rsid w:val="00274585"/>
    <w:rsid w:val="00275291"/>
    <w:rsid w:val="00284B74"/>
    <w:rsid w:val="0028673C"/>
    <w:rsid w:val="0029396F"/>
    <w:rsid w:val="002A071A"/>
    <w:rsid w:val="002A392B"/>
    <w:rsid w:val="002B2D11"/>
    <w:rsid w:val="002B5159"/>
    <w:rsid w:val="002C5CA2"/>
    <w:rsid w:val="002C7BD8"/>
    <w:rsid w:val="002D5BF1"/>
    <w:rsid w:val="002E2394"/>
    <w:rsid w:val="002E3F71"/>
    <w:rsid w:val="002E4F7C"/>
    <w:rsid w:val="002F51F3"/>
    <w:rsid w:val="002F61B7"/>
    <w:rsid w:val="00303924"/>
    <w:rsid w:val="00304B1B"/>
    <w:rsid w:val="00305AED"/>
    <w:rsid w:val="00306E71"/>
    <w:rsid w:val="00307043"/>
    <w:rsid w:val="003073A8"/>
    <w:rsid w:val="00307644"/>
    <w:rsid w:val="00322A63"/>
    <w:rsid w:val="00326D49"/>
    <w:rsid w:val="00336F4E"/>
    <w:rsid w:val="0034421F"/>
    <w:rsid w:val="003456F8"/>
    <w:rsid w:val="003468FB"/>
    <w:rsid w:val="00347D65"/>
    <w:rsid w:val="00352FC1"/>
    <w:rsid w:val="0036207E"/>
    <w:rsid w:val="003620C6"/>
    <w:rsid w:val="00362A08"/>
    <w:rsid w:val="003633C2"/>
    <w:rsid w:val="00366A9C"/>
    <w:rsid w:val="00371806"/>
    <w:rsid w:val="0037234C"/>
    <w:rsid w:val="003759E7"/>
    <w:rsid w:val="00386BA6"/>
    <w:rsid w:val="00387E11"/>
    <w:rsid w:val="00392E66"/>
    <w:rsid w:val="003A02C4"/>
    <w:rsid w:val="003A09DD"/>
    <w:rsid w:val="003A7538"/>
    <w:rsid w:val="003B1D11"/>
    <w:rsid w:val="003B223F"/>
    <w:rsid w:val="003C62DC"/>
    <w:rsid w:val="003D46E0"/>
    <w:rsid w:val="003D5231"/>
    <w:rsid w:val="003D6CD0"/>
    <w:rsid w:val="003E179F"/>
    <w:rsid w:val="003E1BAB"/>
    <w:rsid w:val="003E4788"/>
    <w:rsid w:val="003E545A"/>
    <w:rsid w:val="003E6049"/>
    <w:rsid w:val="0040504C"/>
    <w:rsid w:val="00407950"/>
    <w:rsid w:val="004119BA"/>
    <w:rsid w:val="00412C90"/>
    <w:rsid w:val="00412DFF"/>
    <w:rsid w:val="00422A92"/>
    <w:rsid w:val="004307BA"/>
    <w:rsid w:val="00430879"/>
    <w:rsid w:val="004353D8"/>
    <w:rsid w:val="00435B20"/>
    <w:rsid w:val="0044142B"/>
    <w:rsid w:val="00451E20"/>
    <w:rsid w:val="00464A60"/>
    <w:rsid w:val="00474728"/>
    <w:rsid w:val="00475FC5"/>
    <w:rsid w:val="00482A84"/>
    <w:rsid w:val="004923DB"/>
    <w:rsid w:val="00494C8B"/>
    <w:rsid w:val="004975FE"/>
    <w:rsid w:val="004A0A2C"/>
    <w:rsid w:val="004A6229"/>
    <w:rsid w:val="004A7DE7"/>
    <w:rsid w:val="004B6E5C"/>
    <w:rsid w:val="004B7A65"/>
    <w:rsid w:val="004C1E34"/>
    <w:rsid w:val="004C1F78"/>
    <w:rsid w:val="004C4EFB"/>
    <w:rsid w:val="004C5DB4"/>
    <w:rsid w:val="004C6619"/>
    <w:rsid w:val="004C7DE0"/>
    <w:rsid w:val="004D1008"/>
    <w:rsid w:val="004D5EA1"/>
    <w:rsid w:val="004E1F5D"/>
    <w:rsid w:val="004E314A"/>
    <w:rsid w:val="004E5378"/>
    <w:rsid w:val="004F3ADE"/>
    <w:rsid w:val="004F55B9"/>
    <w:rsid w:val="004F577E"/>
    <w:rsid w:val="00500F3E"/>
    <w:rsid w:val="00501645"/>
    <w:rsid w:val="00502966"/>
    <w:rsid w:val="00506B91"/>
    <w:rsid w:val="00507C9D"/>
    <w:rsid w:val="00512CE7"/>
    <w:rsid w:val="0051572B"/>
    <w:rsid w:val="00515D0E"/>
    <w:rsid w:val="00515EF7"/>
    <w:rsid w:val="00525811"/>
    <w:rsid w:val="00536B1B"/>
    <w:rsid w:val="0055085E"/>
    <w:rsid w:val="00552358"/>
    <w:rsid w:val="005560A4"/>
    <w:rsid w:val="00560681"/>
    <w:rsid w:val="00562664"/>
    <w:rsid w:val="00562BAB"/>
    <w:rsid w:val="00562FC8"/>
    <w:rsid w:val="00563B59"/>
    <w:rsid w:val="00567057"/>
    <w:rsid w:val="005675EB"/>
    <w:rsid w:val="00572687"/>
    <w:rsid w:val="00572A11"/>
    <w:rsid w:val="005766B1"/>
    <w:rsid w:val="00577666"/>
    <w:rsid w:val="00584730"/>
    <w:rsid w:val="0058593B"/>
    <w:rsid w:val="00585DFB"/>
    <w:rsid w:val="00590879"/>
    <w:rsid w:val="0059316F"/>
    <w:rsid w:val="00593F5D"/>
    <w:rsid w:val="005A35F9"/>
    <w:rsid w:val="005B2AFF"/>
    <w:rsid w:val="005B511E"/>
    <w:rsid w:val="005B6D73"/>
    <w:rsid w:val="005B74DD"/>
    <w:rsid w:val="005B7659"/>
    <w:rsid w:val="005C187E"/>
    <w:rsid w:val="005C2712"/>
    <w:rsid w:val="005D185A"/>
    <w:rsid w:val="005D2DEB"/>
    <w:rsid w:val="005D3A45"/>
    <w:rsid w:val="005D5B9C"/>
    <w:rsid w:val="005D690E"/>
    <w:rsid w:val="005D7243"/>
    <w:rsid w:val="005E25E5"/>
    <w:rsid w:val="005E2C2E"/>
    <w:rsid w:val="005E342E"/>
    <w:rsid w:val="005F63C6"/>
    <w:rsid w:val="00604BA2"/>
    <w:rsid w:val="00604F6B"/>
    <w:rsid w:val="006072B3"/>
    <w:rsid w:val="00610943"/>
    <w:rsid w:val="0062737A"/>
    <w:rsid w:val="00633FC4"/>
    <w:rsid w:val="0063441E"/>
    <w:rsid w:val="0063467A"/>
    <w:rsid w:val="00635113"/>
    <w:rsid w:val="00637190"/>
    <w:rsid w:val="00641C34"/>
    <w:rsid w:val="00650AA7"/>
    <w:rsid w:val="006515F7"/>
    <w:rsid w:val="00651F4B"/>
    <w:rsid w:val="00653ECF"/>
    <w:rsid w:val="00654536"/>
    <w:rsid w:val="006559FA"/>
    <w:rsid w:val="00660C5B"/>
    <w:rsid w:val="00667818"/>
    <w:rsid w:val="00686A5B"/>
    <w:rsid w:val="00691336"/>
    <w:rsid w:val="0069474C"/>
    <w:rsid w:val="00697A4E"/>
    <w:rsid w:val="006A32E8"/>
    <w:rsid w:val="006A40F0"/>
    <w:rsid w:val="006B07C2"/>
    <w:rsid w:val="006C2684"/>
    <w:rsid w:val="006D418E"/>
    <w:rsid w:val="006D43B8"/>
    <w:rsid w:val="006D6A04"/>
    <w:rsid w:val="006E08CC"/>
    <w:rsid w:val="006E3A65"/>
    <w:rsid w:val="006F0C75"/>
    <w:rsid w:val="006F2C39"/>
    <w:rsid w:val="006F34F3"/>
    <w:rsid w:val="006F4BC7"/>
    <w:rsid w:val="00701D8B"/>
    <w:rsid w:val="00703841"/>
    <w:rsid w:val="00710918"/>
    <w:rsid w:val="0072110C"/>
    <w:rsid w:val="00721C2E"/>
    <w:rsid w:val="00721C4A"/>
    <w:rsid w:val="00722B4E"/>
    <w:rsid w:val="007231CB"/>
    <w:rsid w:val="00724614"/>
    <w:rsid w:val="0072521E"/>
    <w:rsid w:val="00734B0A"/>
    <w:rsid w:val="00735E39"/>
    <w:rsid w:val="007518A8"/>
    <w:rsid w:val="00751EFB"/>
    <w:rsid w:val="007537AB"/>
    <w:rsid w:val="00756E65"/>
    <w:rsid w:val="00760C65"/>
    <w:rsid w:val="0076317A"/>
    <w:rsid w:val="00764CA6"/>
    <w:rsid w:val="007730ED"/>
    <w:rsid w:val="00773B97"/>
    <w:rsid w:val="00775F6E"/>
    <w:rsid w:val="0077638E"/>
    <w:rsid w:val="007824F0"/>
    <w:rsid w:val="00782763"/>
    <w:rsid w:val="00790589"/>
    <w:rsid w:val="00790F98"/>
    <w:rsid w:val="0079472B"/>
    <w:rsid w:val="007971B2"/>
    <w:rsid w:val="007A0944"/>
    <w:rsid w:val="007A2C59"/>
    <w:rsid w:val="007A7AC9"/>
    <w:rsid w:val="007B4041"/>
    <w:rsid w:val="007B442B"/>
    <w:rsid w:val="007B6B97"/>
    <w:rsid w:val="007B7066"/>
    <w:rsid w:val="007C17E6"/>
    <w:rsid w:val="007C64C5"/>
    <w:rsid w:val="007C698B"/>
    <w:rsid w:val="007D0E4A"/>
    <w:rsid w:val="007D5AD8"/>
    <w:rsid w:val="007E04B4"/>
    <w:rsid w:val="007E1320"/>
    <w:rsid w:val="007E24F4"/>
    <w:rsid w:val="008022C0"/>
    <w:rsid w:val="00803A29"/>
    <w:rsid w:val="00806C8B"/>
    <w:rsid w:val="00807C19"/>
    <w:rsid w:val="00807E65"/>
    <w:rsid w:val="00812EF3"/>
    <w:rsid w:val="00813030"/>
    <w:rsid w:val="00821131"/>
    <w:rsid w:val="008324D1"/>
    <w:rsid w:val="008325A7"/>
    <w:rsid w:val="00836B24"/>
    <w:rsid w:val="00844909"/>
    <w:rsid w:val="00844AF4"/>
    <w:rsid w:val="00847CD7"/>
    <w:rsid w:val="00850448"/>
    <w:rsid w:val="008560CF"/>
    <w:rsid w:val="008633C2"/>
    <w:rsid w:val="00863C0C"/>
    <w:rsid w:val="00865981"/>
    <w:rsid w:val="00873861"/>
    <w:rsid w:val="0088145D"/>
    <w:rsid w:val="008818E6"/>
    <w:rsid w:val="00884FE1"/>
    <w:rsid w:val="00885A55"/>
    <w:rsid w:val="00885B87"/>
    <w:rsid w:val="00890494"/>
    <w:rsid w:val="00890AA0"/>
    <w:rsid w:val="00896B45"/>
    <w:rsid w:val="008A692E"/>
    <w:rsid w:val="008B0F68"/>
    <w:rsid w:val="008C04D1"/>
    <w:rsid w:val="008C6624"/>
    <w:rsid w:val="008D0237"/>
    <w:rsid w:val="008D34BB"/>
    <w:rsid w:val="008D6EA9"/>
    <w:rsid w:val="008E0D52"/>
    <w:rsid w:val="008E3B50"/>
    <w:rsid w:val="008E7B87"/>
    <w:rsid w:val="008F28AB"/>
    <w:rsid w:val="008F2F67"/>
    <w:rsid w:val="008F622D"/>
    <w:rsid w:val="008F7425"/>
    <w:rsid w:val="00903514"/>
    <w:rsid w:val="00910DD5"/>
    <w:rsid w:val="0091754B"/>
    <w:rsid w:val="00926ABE"/>
    <w:rsid w:val="00932B69"/>
    <w:rsid w:val="00937229"/>
    <w:rsid w:val="00943C17"/>
    <w:rsid w:val="00946876"/>
    <w:rsid w:val="009601BE"/>
    <w:rsid w:val="009645EC"/>
    <w:rsid w:val="009755E2"/>
    <w:rsid w:val="00977D3B"/>
    <w:rsid w:val="009869D1"/>
    <w:rsid w:val="009924FD"/>
    <w:rsid w:val="00994EF7"/>
    <w:rsid w:val="009952C8"/>
    <w:rsid w:val="009A1864"/>
    <w:rsid w:val="009A238F"/>
    <w:rsid w:val="009A4228"/>
    <w:rsid w:val="009B5EA8"/>
    <w:rsid w:val="009C3F19"/>
    <w:rsid w:val="009D2275"/>
    <w:rsid w:val="009D4549"/>
    <w:rsid w:val="009E3794"/>
    <w:rsid w:val="009E4CA3"/>
    <w:rsid w:val="009F57A0"/>
    <w:rsid w:val="00A00AAC"/>
    <w:rsid w:val="00A02703"/>
    <w:rsid w:val="00A03D08"/>
    <w:rsid w:val="00A0672D"/>
    <w:rsid w:val="00A07CF2"/>
    <w:rsid w:val="00A1088B"/>
    <w:rsid w:val="00A12AED"/>
    <w:rsid w:val="00A15042"/>
    <w:rsid w:val="00A23B91"/>
    <w:rsid w:val="00A26B20"/>
    <w:rsid w:val="00A36260"/>
    <w:rsid w:val="00A37477"/>
    <w:rsid w:val="00A44492"/>
    <w:rsid w:val="00A4560C"/>
    <w:rsid w:val="00A46889"/>
    <w:rsid w:val="00A46C66"/>
    <w:rsid w:val="00A5350F"/>
    <w:rsid w:val="00A54C00"/>
    <w:rsid w:val="00A55233"/>
    <w:rsid w:val="00A55533"/>
    <w:rsid w:val="00A60153"/>
    <w:rsid w:val="00A65037"/>
    <w:rsid w:val="00A66DD5"/>
    <w:rsid w:val="00A66FF6"/>
    <w:rsid w:val="00A70557"/>
    <w:rsid w:val="00A707DC"/>
    <w:rsid w:val="00A81603"/>
    <w:rsid w:val="00A853A4"/>
    <w:rsid w:val="00A864AC"/>
    <w:rsid w:val="00A8785F"/>
    <w:rsid w:val="00A90935"/>
    <w:rsid w:val="00A94732"/>
    <w:rsid w:val="00A96C4D"/>
    <w:rsid w:val="00A975CA"/>
    <w:rsid w:val="00AB0D65"/>
    <w:rsid w:val="00AC3B11"/>
    <w:rsid w:val="00AC4857"/>
    <w:rsid w:val="00AD7F7A"/>
    <w:rsid w:val="00AE3DEC"/>
    <w:rsid w:val="00AE3F03"/>
    <w:rsid w:val="00AE4EB2"/>
    <w:rsid w:val="00AF416A"/>
    <w:rsid w:val="00AF7B3F"/>
    <w:rsid w:val="00B062CD"/>
    <w:rsid w:val="00B06DFE"/>
    <w:rsid w:val="00B07F16"/>
    <w:rsid w:val="00B10B45"/>
    <w:rsid w:val="00B2149E"/>
    <w:rsid w:val="00B22B26"/>
    <w:rsid w:val="00B2414B"/>
    <w:rsid w:val="00B37191"/>
    <w:rsid w:val="00B51BBE"/>
    <w:rsid w:val="00B53FBF"/>
    <w:rsid w:val="00B571C1"/>
    <w:rsid w:val="00B6038A"/>
    <w:rsid w:val="00B64207"/>
    <w:rsid w:val="00B700F5"/>
    <w:rsid w:val="00B72B56"/>
    <w:rsid w:val="00B74B41"/>
    <w:rsid w:val="00B81FCF"/>
    <w:rsid w:val="00B83A3E"/>
    <w:rsid w:val="00B84499"/>
    <w:rsid w:val="00B85507"/>
    <w:rsid w:val="00B905CE"/>
    <w:rsid w:val="00BA5A40"/>
    <w:rsid w:val="00BA5D1F"/>
    <w:rsid w:val="00BA787F"/>
    <w:rsid w:val="00BB166C"/>
    <w:rsid w:val="00BD2C46"/>
    <w:rsid w:val="00BD72D4"/>
    <w:rsid w:val="00BE38F5"/>
    <w:rsid w:val="00BF27EF"/>
    <w:rsid w:val="00BF624C"/>
    <w:rsid w:val="00C01D71"/>
    <w:rsid w:val="00C0460D"/>
    <w:rsid w:val="00C0553D"/>
    <w:rsid w:val="00C05F8A"/>
    <w:rsid w:val="00C078A9"/>
    <w:rsid w:val="00C15870"/>
    <w:rsid w:val="00C16644"/>
    <w:rsid w:val="00C20BAE"/>
    <w:rsid w:val="00C434D7"/>
    <w:rsid w:val="00C44E24"/>
    <w:rsid w:val="00C50CC8"/>
    <w:rsid w:val="00C51E9F"/>
    <w:rsid w:val="00C52A67"/>
    <w:rsid w:val="00C63545"/>
    <w:rsid w:val="00C668D5"/>
    <w:rsid w:val="00C7540F"/>
    <w:rsid w:val="00C7584B"/>
    <w:rsid w:val="00C7603C"/>
    <w:rsid w:val="00C815F5"/>
    <w:rsid w:val="00C82A8C"/>
    <w:rsid w:val="00C84075"/>
    <w:rsid w:val="00C94A4E"/>
    <w:rsid w:val="00C94C8F"/>
    <w:rsid w:val="00C9707F"/>
    <w:rsid w:val="00C97DC7"/>
    <w:rsid w:val="00CA6257"/>
    <w:rsid w:val="00CB63A7"/>
    <w:rsid w:val="00CC1611"/>
    <w:rsid w:val="00CC22CE"/>
    <w:rsid w:val="00CC22F2"/>
    <w:rsid w:val="00CC34B2"/>
    <w:rsid w:val="00CC6B2F"/>
    <w:rsid w:val="00CD0607"/>
    <w:rsid w:val="00CD0FED"/>
    <w:rsid w:val="00CD5FA0"/>
    <w:rsid w:val="00CE36C3"/>
    <w:rsid w:val="00CE3F95"/>
    <w:rsid w:val="00CE6AEC"/>
    <w:rsid w:val="00CF12B4"/>
    <w:rsid w:val="00D013AA"/>
    <w:rsid w:val="00D06D21"/>
    <w:rsid w:val="00D1155A"/>
    <w:rsid w:val="00D1584C"/>
    <w:rsid w:val="00D162CE"/>
    <w:rsid w:val="00D16E1D"/>
    <w:rsid w:val="00D20162"/>
    <w:rsid w:val="00D20493"/>
    <w:rsid w:val="00D20CA2"/>
    <w:rsid w:val="00D21D7A"/>
    <w:rsid w:val="00D24538"/>
    <w:rsid w:val="00D25FB4"/>
    <w:rsid w:val="00D31E65"/>
    <w:rsid w:val="00D41216"/>
    <w:rsid w:val="00D43CB7"/>
    <w:rsid w:val="00D53733"/>
    <w:rsid w:val="00D62A38"/>
    <w:rsid w:val="00D6322F"/>
    <w:rsid w:val="00D63C00"/>
    <w:rsid w:val="00D663D8"/>
    <w:rsid w:val="00D80B62"/>
    <w:rsid w:val="00D8160B"/>
    <w:rsid w:val="00D8543E"/>
    <w:rsid w:val="00D91CD2"/>
    <w:rsid w:val="00D940B9"/>
    <w:rsid w:val="00D95EB2"/>
    <w:rsid w:val="00DA1307"/>
    <w:rsid w:val="00DA339D"/>
    <w:rsid w:val="00DB0998"/>
    <w:rsid w:val="00DB0BF2"/>
    <w:rsid w:val="00DB27E9"/>
    <w:rsid w:val="00DB37F4"/>
    <w:rsid w:val="00DB5307"/>
    <w:rsid w:val="00DB5B22"/>
    <w:rsid w:val="00DC101D"/>
    <w:rsid w:val="00DC27BC"/>
    <w:rsid w:val="00DC2C6B"/>
    <w:rsid w:val="00DC50FA"/>
    <w:rsid w:val="00DE1CCA"/>
    <w:rsid w:val="00DE24F1"/>
    <w:rsid w:val="00DF2183"/>
    <w:rsid w:val="00DF3527"/>
    <w:rsid w:val="00DF432E"/>
    <w:rsid w:val="00E077B2"/>
    <w:rsid w:val="00E103A2"/>
    <w:rsid w:val="00E13751"/>
    <w:rsid w:val="00E14D65"/>
    <w:rsid w:val="00E15E65"/>
    <w:rsid w:val="00E22CF5"/>
    <w:rsid w:val="00E23D42"/>
    <w:rsid w:val="00E25B7D"/>
    <w:rsid w:val="00E32A3C"/>
    <w:rsid w:val="00E35F18"/>
    <w:rsid w:val="00E4138B"/>
    <w:rsid w:val="00E4225E"/>
    <w:rsid w:val="00E53224"/>
    <w:rsid w:val="00E5390E"/>
    <w:rsid w:val="00E53AA0"/>
    <w:rsid w:val="00E63A4E"/>
    <w:rsid w:val="00E722F2"/>
    <w:rsid w:val="00E732B5"/>
    <w:rsid w:val="00E742AB"/>
    <w:rsid w:val="00E76379"/>
    <w:rsid w:val="00E849C9"/>
    <w:rsid w:val="00E862EE"/>
    <w:rsid w:val="00E96C92"/>
    <w:rsid w:val="00EA49D5"/>
    <w:rsid w:val="00EA4FD4"/>
    <w:rsid w:val="00EA54CD"/>
    <w:rsid w:val="00EB333D"/>
    <w:rsid w:val="00EB684A"/>
    <w:rsid w:val="00EB7650"/>
    <w:rsid w:val="00ED1C28"/>
    <w:rsid w:val="00EF1CFC"/>
    <w:rsid w:val="00F01914"/>
    <w:rsid w:val="00F02A31"/>
    <w:rsid w:val="00F03AA5"/>
    <w:rsid w:val="00F045EF"/>
    <w:rsid w:val="00F0489C"/>
    <w:rsid w:val="00F05008"/>
    <w:rsid w:val="00F07A1F"/>
    <w:rsid w:val="00F133EF"/>
    <w:rsid w:val="00F137BB"/>
    <w:rsid w:val="00F13988"/>
    <w:rsid w:val="00F13E42"/>
    <w:rsid w:val="00F151B0"/>
    <w:rsid w:val="00F159F9"/>
    <w:rsid w:val="00F15BF8"/>
    <w:rsid w:val="00F222B7"/>
    <w:rsid w:val="00F3329C"/>
    <w:rsid w:val="00F35E09"/>
    <w:rsid w:val="00F36DE2"/>
    <w:rsid w:val="00F418DC"/>
    <w:rsid w:val="00F505D8"/>
    <w:rsid w:val="00F517BE"/>
    <w:rsid w:val="00F52BB8"/>
    <w:rsid w:val="00F57898"/>
    <w:rsid w:val="00F65A91"/>
    <w:rsid w:val="00F66364"/>
    <w:rsid w:val="00F66F84"/>
    <w:rsid w:val="00F7621C"/>
    <w:rsid w:val="00F848A2"/>
    <w:rsid w:val="00F90688"/>
    <w:rsid w:val="00F9219A"/>
    <w:rsid w:val="00F92453"/>
    <w:rsid w:val="00F9536B"/>
    <w:rsid w:val="00F9671E"/>
    <w:rsid w:val="00FA59CA"/>
    <w:rsid w:val="00FA67E8"/>
    <w:rsid w:val="00FB4FF9"/>
    <w:rsid w:val="00FB7FC3"/>
    <w:rsid w:val="00FC6E96"/>
    <w:rsid w:val="00FD08B5"/>
    <w:rsid w:val="00FD3E4B"/>
    <w:rsid w:val="00FD44FA"/>
    <w:rsid w:val="00FE03D9"/>
    <w:rsid w:val="00FF589A"/>
    <w:rsid w:val="063E07C4"/>
    <w:rsid w:val="06EF6B94"/>
    <w:rsid w:val="08C50B2A"/>
    <w:rsid w:val="19821AF2"/>
    <w:rsid w:val="1BEC2462"/>
    <w:rsid w:val="1C8C38E1"/>
    <w:rsid w:val="1F560A10"/>
    <w:rsid w:val="25FB7A51"/>
    <w:rsid w:val="30465185"/>
    <w:rsid w:val="3A9D6F2B"/>
    <w:rsid w:val="3E2E27B6"/>
    <w:rsid w:val="3EC074ED"/>
    <w:rsid w:val="43203D49"/>
    <w:rsid w:val="4AB846B0"/>
    <w:rsid w:val="56B87B6A"/>
    <w:rsid w:val="5805266E"/>
    <w:rsid w:val="65B9769F"/>
    <w:rsid w:val="6C5764FE"/>
    <w:rsid w:val="7F967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rsid w:val="005E342E"/>
    <w:pPr>
      <w:keepNext/>
      <w:keepLines/>
      <w:spacing w:before="340" w:after="330" w:line="578" w:lineRule="auto"/>
      <w:outlineLvl w:val="0"/>
    </w:pPr>
    <w:rPr>
      <w:b/>
      <w:bCs/>
      <w:kern w:val="44"/>
      <w:sz w:val="44"/>
      <w:szCs w:val="44"/>
    </w:rPr>
  </w:style>
  <w:style w:type="paragraph" w:styleId="2">
    <w:name w:val="heading 2"/>
    <w:basedOn w:val="a"/>
    <w:next w:val="a"/>
    <w:link w:val="2Char"/>
    <w:semiHidden/>
    <w:unhideWhenUsed/>
    <w:qFormat/>
    <w:rsid w:val="003A09D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337AB7"/>
      <w:u w:val="none"/>
    </w:rPr>
  </w:style>
  <w:style w:type="character" w:styleId="HTML">
    <w:name w:val="HTML Definition"/>
    <w:rPr>
      <w:i/>
    </w:rPr>
  </w:style>
  <w:style w:type="character" w:customStyle="1" w:styleId="a4">
    <w:name w:val="已访问的超链接"/>
    <w:rPr>
      <w:color w:val="337AB7"/>
      <w:u w:val="none"/>
    </w:rPr>
  </w:style>
  <w:style w:type="character" w:customStyle="1" w:styleId="Char">
    <w:name w:val="页脚 Char"/>
    <w:link w:val="a5"/>
    <w:rPr>
      <w:kern w:val="2"/>
      <w:sz w:val="18"/>
      <w:szCs w:val="18"/>
    </w:rPr>
  </w:style>
  <w:style w:type="character" w:styleId="HTML0">
    <w:name w:val="HTML Code"/>
    <w:rPr>
      <w:rFonts w:ascii="Menlo" w:eastAsia="Menlo" w:hAnsi="Menlo" w:cs="Menlo"/>
      <w:color w:val="C7254E"/>
      <w:sz w:val="21"/>
      <w:szCs w:val="21"/>
      <w:shd w:val="clear" w:color="auto" w:fill="F9F2F4"/>
    </w:rPr>
  </w:style>
  <w:style w:type="character" w:styleId="a6">
    <w:name w:val="Strong"/>
    <w:qFormat/>
    <w:rPr>
      <w:b/>
    </w:rPr>
  </w:style>
  <w:style w:type="character" w:customStyle="1" w:styleId="Char0">
    <w:name w:val="批注框文本 Char"/>
    <w:link w:val="a7"/>
    <w:rPr>
      <w:kern w:val="2"/>
      <w:sz w:val="18"/>
      <w:szCs w:val="18"/>
    </w:rPr>
  </w:style>
  <w:style w:type="character" w:styleId="a8">
    <w:name w:val="annotation reference"/>
    <w:rPr>
      <w:sz w:val="21"/>
      <w:szCs w:val="21"/>
    </w:rPr>
  </w:style>
  <w:style w:type="character" w:styleId="HTML1">
    <w:name w:val="HTML Keyboard"/>
    <w:rPr>
      <w:rFonts w:ascii="Menlo" w:eastAsia="Menlo" w:hAnsi="Menlo" w:cs="Menlo" w:hint="default"/>
      <w:color w:val="FFFFFF"/>
      <w:sz w:val="21"/>
      <w:szCs w:val="21"/>
      <w:shd w:val="clear" w:color="auto" w:fill="333333"/>
    </w:rPr>
  </w:style>
  <w:style w:type="character" w:customStyle="1" w:styleId="Char1">
    <w:name w:val="页眉 Char"/>
    <w:link w:val="a9"/>
    <w:rPr>
      <w:kern w:val="2"/>
      <w:sz w:val="18"/>
      <w:szCs w:val="18"/>
    </w:rPr>
  </w:style>
  <w:style w:type="character" w:customStyle="1" w:styleId="Char2">
    <w:name w:val="批注主题 Char"/>
    <w:link w:val="aa"/>
    <w:rPr>
      <w:b/>
      <w:bCs/>
      <w:kern w:val="2"/>
      <w:sz w:val="21"/>
      <w:szCs w:val="24"/>
    </w:rPr>
  </w:style>
  <w:style w:type="character" w:styleId="HTML2">
    <w:name w:val="HTML Sample"/>
    <w:rPr>
      <w:rFonts w:ascii="Menlo" w:eastAsia="Menlo" w:hAnsi="Menlo" w:cs="Menlo" w:hint="default"/>
      <w:sz w:val="21"/>
      <w:szCs w:val="21"/>
    </w:rPr>
  </w:style>
  <w:style w:type="character" w:customStyle="1" w:styleId="jbxxcontent1">
    <w:name w:val="jbxxcontent1"/>
    <w:rPr>
      <w:rFonts w:ascii="微软雅黑 Regular" w:eastAsia="微软雅黑 Regular" w:hAnsi="微软雅黑 Regular" w:cs="微软雅黑 Regular"/>
      <w:color w:val="555555"/>
      <w:sz w:val="21"/>
      <w:szCs w:val="21"/>
    </w:rPr>
  </w:style>
  <w:style w:type="character" w:customStyle="1" w:styleId="Char3">
    <w:name w:val="批注文字 Char"/>
    <w:link w:val="ab"/>
    <w:rPr>
      <w:kern w:val="2"/>
      <w:sz w:val="21"/>
      <w:szCs w:val="24"/>
    </w:rPr>
  </w:style>
  <w:style w:type="paragraph" w:styleId="a5">
    <w:name w:val="footer"/>
    <w:basedOn w:val="a"/>
    <w:link w:val="Char"/>
    <w:pPr>
      <w:tabs>
        <w:tab w:val="center" w:pos="4153"/>
        <w:tab w:val="right" w:pos="8306"/>
      </w:tabs>
      <w:snapToGrid w:val="0"/>
      <w:jc w:val="left"/>
    </w:pPr>
    <w:rPr>
      <w:sz w:val="18"/>
      <w:szCs w:val="18"/>
      <w:lang w:val="x-none" w:eastAsia="x-none"/>
    </w:rPr>
  </w:style>
  <w:style w:type="paragraph" w:styleId="aa">
    <w:name w:val="annotation subject"/>
    <w:basedOn w:val="ab"/>
    <w:next w:val="ab"/>
    <w:link w:val="Char2"/>
    <w:rPr>
      <w:b/>
      <w:bCs/>
    </w:rPr>
  </w:style>
  <w:style w:type="paragraph" w:styleId="a9">
    <w:name w:val="header"/>
    <w:basedOn w:val="a"/>
    <w:link w:val="Char1"/>
    <w:pPr>
      <w:pBdr>
        <w:bottom w:val="single" w:sz="6" w:space="1" w:color="auto"/>
      </w:pBdr>
      <w:tabs>
        <w:tab w:val="center" w:pos="4153"/>
        <w:tab w:val="right" w:pos="8306"/>
      </w:tabs>
      <w:snapToGrid w:val="0"/>
      <w:jc w:val="center"/>
    </w:pPr>
    <w:rPr>
      <w:sz w:val="18"/>
      <w:szCs w:val="18"/>
      <w:lang w:val="x-none" w:eastAsia="x-none"/>
    </w:rPr>
  </w:style>
  <w:style w:type="paragraph" w:customStyle="1" w:styleId="-5">
    <w:name w:val="（一）表格-5号"/>
    <w:basedOn w:val="a"/>
    <w:qFormat/>
    <w:pPr>
      <w:widowControl/>
      <w:overflowPunct w:val="0"/>
      <w:autoSpaceDE w:val="0"/>
      <w:autoSpaceDN w:val="0"/>
      <w:adjustRightInd w:val="0"/>
      <w:jc w:val="center"/>
      <w:textAlignment w:val="baseline"/>
    </w:pPr>
    <w:rPr>
      <w:rFonts w:eastAsia="楷体"/>
      <w:b/>
      <w:szCs w:val="20"/>
      <w:lang w:val="en-GB"/>
    </w:rPr>
  </w:style>
  <w:style w:type="paragraph" w:styleId="a7">
    <w:name w:val="Balloon Text"/>
    <w:basedOn w:val="a"/>
    <w:link w:val="Char0"/>
    <w:rPr>
      <w:sz w:val="18"/>
      <w:szCs w:val="18"/>
      <w:lang w:val="x-none" w:eastAsia="x-none"/>
    </w:rPr>
  </w:style>
  <w:style w:type="paragraph" w:styleId="ab">
    <w:name w:val="annotation text"/>
    <w:basedOn w:val="a"/>
    <w:link w:val="Char3"/>
    <w:pPr>
      <w:jc w:val="left"/>
    </w:pPr>
    <w:rPr>
      <w:lang w:val="x-none" w:eastAsia="x-none"/>
    </w:rPr>
  </w:style>
  <w:style w:type="paragraph" w:customStyle="1" w:styleId="ac">
    <w:name w:val="字元"/>
    <w:basedOn w:val="a"/>
  </w:style>
  <w:style w:type="character" w:styleId="ad">
    <w:name w:val="Emphasis"/>
    <w:uiPriority w:val="20"/>
    <w:qFormat/>
    <w:rsid w:val="00C0553D"/>
    <w:rPr>
      <w:i/>
      <w:iCs/>
    </w:rPr>
  </w:style>
  <w:style w:type="character" w:customStyle="1" w:styleId="1Char">
    <w:name w:val="标题 1 Char"/>
    <w:link w:val="1"/>
    <w:rsid w:val="005E342E"/>
    <w:rPr>
      <w:b/>
      <w:bCs/>
      <w:kern w:val="44"/>
      <w:sz w:val="44"/>
      <w:szCs w:val="44"/>
    </w:rPr>
  </w:style>
  <w:style w:type="paragraph" w:styleId="ae">
    <w:name w:val="Body Text"/>
    <w:basedOn w:val="a"/>
    <w:link w:val="Char4"/>
    <w:rsid w:val="00CE36C3"/>
    <w:pPr>
      <w:spacing w:line="340" w:lineRule="exact"/>
    </w:pPr>
    <w:rPr>
      <w:rFonts w:ascii="Calibri" w:hAnsi="Calibri"/>
      <w:sz w:val="24"/>
    </w:rPr>
  </w:style>
  <w:style w:type="character" w:customStyle="1" w:styleId="Char4">
    <w:name w:val="正文文本 Char"/>
    <w:link w:val="ae"/>
    <w:rsid w:val="00CE36C3"/>
    <w:rPr>
      <w:rFonts w:ascii="Calibri" w:hAnsi="Calibri"/>
      <w:kern w:val="2"/>
      <w:sz w:val="24"/>
      <w:szCs w:val="24"/>
    </w:rPr>
  </w:style>
  <w:style w:type="character" w:customStyle="1" w:styleId="2Char">
    <w:name w:val="标题 2 Char"/>
    <w:basedOn w:val="a0"/>
    <w:link w:val="2"/>
    <w:semiHidden/>
    <w:rsid w:val="003A09DD"/>
    <w:rPr>
      <w:rFonts w:asciiTheme="majorHAnsi" w:eastAsiaTheme="majorEastAsia"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rsid w:val="005E342E"/>
    <w:pPr>
      <w:keepNext/>
      <w:keepLines/>
      <w:spacing w:before="340" w:after="330" w:line="578" w:lineRule="auto"/>
      <w:outlineLvl w:val="0"/>
    </w:pPr>
    <w:rPr>
      <w:b/>
      <w:bCs/>
      <w:kern w:val="44"/>
      <w:sz w:val="44"/>
      <w:szCs w:val="44"/>
    </w:rPr>
  </w:style>
  <w:style w:type="paragraph" w:styleId="2">
    <w:name w:val="heading 2"/>
    <w:basedOn w:val="a"/>
    <w:next w:val="a"/>
    <w:link w:val="2Char"/>
    <w:semiHidden/>
    <w:unhideWhenUsed/>
    <w:qFormat/>
    <w:rsid w:val="003A09D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337AB7"/>
      <w:u w:val="none"/>
    </w:rPr>
  </w:style>
  <w:style w:type="character" w:styleId="HTML">
    <w:name w:val="HTML Definition"/>
    <w:rPr>
      <w:i/>
    </w:rPr>
  </w:style>
  <w:style w:type="character" w:customStyle="1" w:styleId="a4">
    <w:name w:val="已访问的超链接"/>
    <w:rPr>
      <w:color w:val="337AB7"/>
      <w:u w:val="none"/>
    </w:rPr>
  </w:style>
  <w:style w:type="character" w:customStyle="1" w:styleId="Char">
    <w:name w:val="页脚 Char"/>
    <w:link w:val="a5"/>
    <w:rPr>
      <w:kern w:val="2"/>
      <w:sz w:val="18"/>
      <w:szCs w:val="18"/>
    </w:rPr>
  </w:style>
  <w:style w:type="character" w:styleId="HTML0">
    <w:name w:val="HTML Code"/>
    <w:rPr>
      <w:rFonts w:ascii="Menlo" w:eastAsia="Menlo" w:hAnsi="Menlo" w:cs="Menlo"/>
      <w:color w:val="C7254E"/>
      <w:sz w:val="21"/>
      <w:szCs w:val="21"/>
      <w:shd w:val="clear" w:color="auto" w:fill="F9F2F4"/>
    </w:rPr>
  </w:style>
  <w:style w:type="character" w:styleId="a6">
    <w:name w:val="Strong"/>
    <w:qFormat/>
    <w:rPr>
      <w:b/>
    </w:rPr>
  </w:style>
  <w:style w:type="character" w:customStyle="1" w:styleId="Char0">
    <w:name w:val="批注框文本 Char"/>
    <w:link w:val="a7"/>
    <w:rPr>
      <w:kern w:val="2"/>
      <w:sz w:val="18"/>
      <w:szCs w:val="18"/>
    </w:rPr>
  </w:style>
  <w:style w:type="character" w:styleId="a8">
    <w:name w:val="annotation reference"/>
    <w:rPr>
      <w:sz w:val="21"/>
      <w:szCs w:val="21"/>
    </w:rPr>
  </w:style>
  <w:style w:type="character" w:styleId="HTML1">
    <w:name w:val="HTML Keyboard"/>
    <w:rPr>
      <w:rFonts w:ascii="Menlo" w:eastAsia="Menlo" w:hAnsi="Menlo" w:cs="Menlo" w:hint="default"/>
      <w:color w:val="FFFFFF"/>
      <w:sz w:val="21"/>
      <w:szCs w:val="21"/>
      <w:shd w:val="clear" w:color="auto" w:fill="333333"/>
    </w:rPr>
  </w:style>
  <w:style w:type="character" w:customStyle="1" w:styleId="Char1">
    <w:name w:val="页眉 Char"/>
    <w:link w:val="a9"/>
    <w:rPr>
      <w:kern w:val="2"/>
      <w:sz w:val="18"/>
      <w:szCs w:val="18"/>
    </w:rPr>
  </w:style>
  <w:style w:type="character" w:customStyle="1" w:styleId="Char2">
    <w:name w:val="批注主题 Char"/>
    <w:link w:val="aa"/>
    <w:rPr>
      <w:b/>
      <w:bCs/>
      <w:kern w:val="2"/>
      <w:sz w:val="21"/>
      <w:szCs w:val="24"/>
    </w:rPr>
  </w:style>
  <w:style w:type="character" w:styleId="HTML2">
    <w:name w:val="HTML Sample"/>
    <w:rPr>
      <w:rFonts w:ascii="Menlo" w:eastAsia="Menlo" w:hAnsi="Menlo" w:cs="Menlo" w:hint="default"/>
      <w:sz w:val="21"/>
      <w:szCs w:val="21"/>
    </w:rPr>
  </w:style>
  <w:style w:type="character" w:customStyle="1" w:styleId="jbxxcontent1">
    <w:name w:val="jbxxcontent1"/>
    <w:rPr>
      <w:rFonts w:ascii="微软雅黑 Regular" w:eastAsia="微软雅黑 Regular" w:hAnsi="微软雅黑 Regular" w:cs="微软雅黑 Regular"/>
      <w:color w:val="555555"/>
      <w:sz w:val="21"/>
      <w:szCs w:val="21"/>
    </w:rPr>
  </w:style>
  <w:style w:type="character" w:customStyle="1" w:styleId="Char3">
    <w:name w:val="批注文字 Char"/>
    <w:link w:val="ab"/>
    <w:rPr>
      <w:kern w:val="2"/>
      <w:sz w:val="21"/>
      <w:szCs w:val="24"/>
    </w:rPr>
  </w:style>
  <w:style w:type="paragraph" w:styleId="a5">
    <w:name w:val="footer"/>
    <w:basedOn w:val="a"/>
    <w:link w:val="Char"/>
    <w:pPr>
      <w:tabs>
        <w:tab w:val="center" w:pos="4153"/>
        <w:tab w:val="right" w:pos="8306"/>
      </w:tabs>
      <w:snapToGrid w:val="0"/>
      <w:jc w:val="left"/>
    </w:pPr>
    <w:rPr>
      <w:sz w:val="18"/>
      <w:szCs w:val="18"/>
      <w:lang w:val="x-none" w:eastAsia="x-none"/>
    </w:rPr>
  </w:style>
  <w:style w:type="paragraph" w:styleId="aa">
    <w:name w:val="annotation subject"/>
    <w:basedOn w:val="ab"/>
    <w:next w:val="ab"/>
    <w:link w:val="Char2"/>
    <w:rPr>
      <w:b/>
      <w:bCs/>
    </w:rPr>
  </w:style>
  <w:style w:type="paragraph" w:styleId="a9">
    <w:name w:val="header"/>
    <w:basedOn w:val="a"/>
    <w:link w:val="Char1"/>
    <w:pPr>
      <w:pBdr>
        <w:bottom w:val="single" w:sz="6" w:space="1" w:color="auto"/>
      </w:pBdr>
      <w:tabs>
        <w:tab w:val="center" w:pos="4153"/>
        <w:tab w:val="right" w:pos="8306"/>
      </w:tabs>
      <w:snapToGrid w:val="0"/>
      <w:jc w:val="center"/>
    </w:pPr>
    <w:rPr>
      <w:sz w:val="18"/>
      <w:szCs w:val="18"/>
      <w:lang w:val="x-none" w:eastAsia="x-none"/>
    </w:rPr>
  </w:style>
  <w:style w:type="paragraph" w:customStyle="1" w:styleId="-5">
    <w:name w:val="（一）表格-5号"/>
    <w:basedOn w:val="a"/>
    <w:qFormat/>
    <w:pPr>
      <w:widowControl/>
      <w:overflowPunct w:val="0"/>
      <w:autoSpaceDE w:val="0"/>
      <w:autoSpaceDN w:val="0"/>
      <w:adjustRightInd w:val="0"/>
      <w:jc w:val="center"/>
      <w:textAlignment w:val="baseline"/>
    </w:pPr>
    <w:rPr>
      <w:rFonts w:eastAsia="楷体"/>
      <w:b/>
      <w:szCs w:val="20"/>
      <w:lang w:val="en-GB"/>
    </w:rPr>
  </w:style>
  <w:style w:type="paragraph" w:styleId="a7">
    <w:name w:val="Balloon Text"/>
    <w:basedOn w:val="a"/>
    <w:link w:val="Char0"/>
    <w:rPr>
      <w:sz w:val="18"/>
      <w:szCs w:val="18"/>
      <w:lang w:val="x-none" w:eastAsia="x-none"/>
    </w:rPr>
  </w:style>
  <w:style w:type="paragraph" w:styleId="ab">
    <w:name w:val="annotation text"/>
    <w:basedOn w:val="a"/>
    <w:link w:val="Char3"/>
    <w:pPr>
      <w:jc w:val="left"/>
    </w:pPr>
    <w:rPr>
      <w:lang w:val="x-none" w:eastAsia="x-none"/>
    </w:rPr>
  </w:style>
  <w:style w:type="paragraph" w:customStyle="1" w:styleId="ac">
    <w:name w:val="字元"/>
    <w:basedOn w:val="a"/>
  </w:style>
  <w:style w:type="character" w:styleId="ad">
    <w:name w:val="Emphasis"/>
    <w:uiPriority w:val="20"/>
    <w:qFormat/>
    <w:rsid w:val="00C0553D"/>
    <w:rPr>
      <w:i/>
      <w:iCs/>
    </w:rPr>
  </w:style>
  <w:style w:type="character" w:customStyle="1" w:styleId="1Char">
    <w:name w:val="标题 1 Char"/>
    <w:link w:val="1"/>
    <w:rsid w:val="005E342E"/>
    <w:rPr>
      <w:b/>
      <w:bCs/>
      <w:kern w:val="44"/>
      <w:sz w:val="44"/>
      <w:szCs w:val="44"/>
    </w:rPr>
  </w:style>
  <w:style w:type="paragraph" w:styleId="ae">
    <w:name w:val="Body Text"/>
    <w:basedOn w:val="a"/>
    <w:link w:val="Char4"/>
    <w:rsid w:val="00CE36C3"/>
    <w:pPr>
      <w:spacing w:line="340" w:lineRule="exact"/>
    </w:pPr>
    <w:rPr>
      <w:rFonts w:ascii="Calibri" w:hAnsi="Calibri"/>
      <w:sz w:val="24"/>
    </w:rPr>
  </w:style>
  <w:style w:type="character" w:customStyle="1" w:styleId="Char4">
    <w:name w:val="正文文本 Char"/>
    <w:link w:val="ae"/>
    <w:rsid w:val="00CE36C3"/>
    <w:rPr>
      <w:rFonts w:ascii="Calibri" w:hAnsi="Calibri"/>
      <w:kern w:val="2"/>
      <w:sz w:val="24"/>
      <w:szCs w:val="24"/>
    </w:rPr>
  </w:style>
  <w:style w:type="character" w:customStyle="1" w:styleId="2Char">
    <w:name w:val="标题 2 Char"/>
    <w:basedOn w:val="a0"/>
    <w:link w:val="2"/>
    <w:semiHidden/>
    <w:rsid w:val="003A09DD"/>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22895">
      <w:bodyDiv w:val="1"/>
      <w:marLeft w:val="0"/>
      <w:marRight w:val="0"/>
      <w:marTop w:val="0"/>
      <w:marBottom w:val="0"/>
      <w:divBdr>
        <w:top w:val="none" w:sz="0" w:space="0" w:color="auto"/>
        <w:left w:val="none" w:sz="0" w:space="0" w:color="auto"/>
        <w:bottom w:val="none" w:sz="0" w:space="0" w:color="auto"/>
        <w:right w:val="none" w:sz="0" w:space="0" w:color="auto"/>
      </w:divBdr>
    </w:div>
    <w:div w:id="255022723">
      <w:bodyDiv w:val="1"/>
      <w:marLeft w:val="0"/>
      <w:marRight w:val="0"/>
      <w:marTop w:val="0"/>
      <w:marBottom w:val="0"/>
      <w:divBdr>
        <w:top w:val="none" w:sz="0" w:space="0" w:color="auto"/>
        <w:left w:val="none" w:sz="0" w:space="0" w:color="auto"/>
        <w:bottom w:val="none" w:sz="0" w:space="0" w:color="auto"/>
        <w:right w:val="none" w:sz="0" w:space="0" w:color="auto"/>
      </w:divBdr>
    </w:div>
    <w:div w:id="292947444">
      <w:bodyDiv w:val="1"/>
      <w:marLeft w:val="0"/>
      <w:marRight w:val="0"/>
      <w:marTop w:val="0"/>
      <w:marBottom w:val="0"/>
      <w:divBdr>
        <w:top w:val="none" w:sz="0" w:space="0" w:color="auto"/>
        <w:left w:val="none" w:sz="0" w:space="0" w:color="auto"/>
        <w:bottom w:val="none" w:sz="0" w:space="0" w:color="auto"/>
        <w:right w:val="none" w:sz="0" w:space="0" w:color="auto"/>
      </w:divBdr>
    </w:div>
    <w:div w:id="350227704">
      <w:bodyDiv w:val="1"/>
      <w:marLeft w:val="0"/>
      <w:marRight w:val="0"/>
      <w:marTop w:val="0"/>
      <w:marBottom w:val="0"/>
      <w:divBdr>
        <w:top w:val="none" w:sz="0" w:space="0" w:color="auto"/>
        <w:left w:val="none" w:sz="0" w:space="0" w:color="auto"/>
        <w:bottom w:val="none" w:sz="0" w:space="0" w:color="auto"/>
        <w:right w:val="none" w:sz="0" w:space="0" w:color="auto"/>
      </w:divBdr>
    </w:div>
    <w:div w:id="802233862">
      <w:bodyDiv w:val="1"/>
      <w:marLeft w:val="0"/>
      <w:marRight w:val="0"/>
      <w:marTop w:val="0"/>
      <w:marBottom w:val="0"/>
      <w:divBdr>
        <w:top w:val="none" w:sz="0" w:space="0" w:color="auto"/>
        <w:left w:val="none" w:sz="0" w:space="0" w:color="auto"/>
        <w:bottom w:val="none" w:sz="0" w:space="0" w:color="auto"/>
        <w:right w:val="none" w:sz="0" w:space="0" w:color="auto"/>
      </w:divBdr>
    </w:div>
    <w:div w:id="200169068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0FFC72-CDE3-4BC0-9D5D-C032DF56A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329</Words>
  <Characters>1876</Characters>
  <Application>Microsoft Office Word</Application>
  <DocSecurity>0</DocSecurity>
  <Lines>15</Lines>
  <Paragraphs>4</Paragraphs>
  <ScaleCrop>false</ScaleCrop>
  <Company>Microsoft</Company>
  <LinksUpToDate>false</LinksUpToDate>
  <CharactersWithSpaces>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袁西坤</dc:creator>
  <cp:lastModifiedBy>ZXT</cp:lastModifiedBy>
  <cp:revision>26</cp:revision>
  <cp:lastPrinted>2024-11-07T06:05:00Z</cp:lastPrinted>
  <dcterms:created xsi:type="dcterms:W3CDTF">2024-09-29T07:08:00Z</dcterms:created>
  <dcterms:modified xsi:type="dcterms:W3CDTF">2024-11-08T06:01:00Z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